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pPr w:leftFromText="180" w:rightFromText="180" w:vertAnchor="page" w:horzAnchor="margin" w:tblpY="826"/>
        <w:tblW w:w="10065" w:type="dxa"/>
        <w:tblLayout w:type="fixed"/>
        <w:tblLook w:val="04A0" w:firstRow="1" w:lastRow="0" w:firstColumn="1" w:lastColumn="0" w:noHBand="0" w:noVBand="1"/>
      </w:tblPr>
      <w:tblGrid>
        <w:gridCol w:w="4928"/>
        <w:gridCol w:w="5137"/>
      </w:tblGrid>
      <w:tr w:rsidR="00113809" w:rsidRPr="00CC0950" w14:paraId="00E7E83D" w14:textId="77777777" w:rsidTr="00BB25F9">
        <w:tc>
          <w:tcPr>
            <w:tcW w:w="10065" w:type="dxa"/>
            <w:gridSpan w:val="2"/>
            <w:tcBorders>
              <w:top w:val="nil"/>
              <w:left w:val="nil"/>
              <w:right w:val="nil"/>
            </w:tcBorders>
          </w:tcPr>
          <w:p w14:paraId="4AD55D7B" w14:textId="77777777" w:rsidR="00113809" w:rsidRPr="00CC0950" w:rsidRDefault="00113809" w:rsidP="00113809">
            <w:pPr>
              <w:jc w:val="center"/>
              <w:rPr>
                <w:rFonts w:ascii="Times New Roman" w:hAnsi="Times New Roman" w:cs="Times New Roman"/>
                <w:b/>
                <w:sz w:val="28"/>
                <w:szCs w:val="28"/>
              </w:rPr>
            </w:pPr>
            <w:r w:rsidRPr="00CC0950">
              <w:rPr>
                <w:rFonts w:ascii="Times New Roman" w:hAnsi="Times New Roman" w:cs="Times New Roman"/>
                <w:b/>
                <w:sz w:val="28"/>
                <w:szCs w:val="28"/>
              </w:rPr>
              <w:t xml:space="preserve">Порівняльна таблиця </w:t>
            </w:r>
          </w:p>
          <w:p w14:paraId="436E7E16" w14:textId="77777777" w:rsidR="008F2692" w:rsidRPr="00CC0950" w:rsidRDefault="008F2692" w:rsidP="004445F0">
            <w:pPr>
              <w:jc w:val="center"/>
              <w:rPr>
                <w:rFonts w:ascii="Times New Roman" w:hAnsi="Times New Roman" w:cs="Times New Roman"/>
                <w:b/>
                <w:sz w:val="28"/>
                <w:szCs w:val="28"/>
              </w:rPr>
            </w:pPr>
          </w:p>
        </w:tc>
      </w:tr>
      <w:tr w:rsidR="00F9678B" w:rsidRPr="00CC0950" w14:paraId="4933407E" w14:textId="77777777" w:rsidTr="00BB25F9">
        <w:tc>
          <w:tcPr>
            <w:tcW w:w="4928" w:type="dxa"/>
          </w:tcPr>
          <w:p w14:paraId="40EB57C0" w14:textId="77777777" w:rsidR="004445F0" w:rsidRDefault="00E94452" w:rsidP="001473C0">
            <w:pPr>
              <w:jc w:val="center"/>
              <w:rPr>
                <w:rFonts w:ascii="Times New Roman" w:hAnsi="Times New Roman" w:cs="Times New Roman"/>
                <w:b/>
                <w:sz w:val="28"/>
                <w:szCs w:val="28"/>
              </w:rPr>
            </w:pPr>
            <w:r>
              <w:rPr>
                <w:rFonts w:ascii="Times New Roman" w:hAnsi="Times New Roman" w:cs="Times New Roman"/>
                <w:b/>
                <w:sz w:val="28"/>
                <w:szCs w:val="28"/>
              </w:rPr>
              <w:t>Чинна редакція</w:t>
            </w:r>
            <w:r w:rsidR="004445F0">
              <w:rPr>
                <w:rFonts w:ascii="Times New Roman" w:hAnsi="Times New Roman" w:cs="Times New Roman"/>
                <w:b/>
                <w:sz w:val="28"/>
                <w:szCs w:val="28"/>
              </w:rPr>
              <w:t xml:space="preserve"> </w:t>
            </w:r>
          </w:p>
          <w:p w14:paraId="5BC52242" w14:textId="7A343BE9" w:rsidR="00F9678B" w:rsidRPr="00CC0950" w:rsidRDefault="004445F0" w:rsidP="001473C0">
            <w:pPr>
              <w:jc w:val="center"/>
              <w:rPr>
                <w:rFonts w:ascii="Times New Roman" w:hAnsi="Times New Roman" w:cs="Times New Roman"/>
                <w:b/>
                <w:sz w:val="28"/>
                <w:szCs w:val="28"/>
              </w:rPr>
            </w:pPr>
            <w:r>
              <w:rPr>
                <w:rFonts w:ascii="Times New Roman" w:hAnsi="Times New Roman" w:cs="Times New Roman"/>
                <w:b/>
                <w:sz w:val="28"/>
                <w:szCs w:val="28"/>
              </w:rPr>
              <w:t>(рішення від 19.05.2022 №595)</w:t>
            </w:r>
          </w:p>
        </w:tc>
        <w:tc>
          <w:tcPr>
            <w:tcW w:w="5137" w:type="dxa"/>
          </w:tcPr>
          <w:p w14:paraId="34C01D5D" w14:textId="77777777" w:rsidR="00F9678B" w:rsidRPr="00CC0950" w:rsidRDefault="00E94452" w:rsidP="001473C0">
            <w:pPr>
              <w:jc w:val="center"/>
              <w:rPr>
                <w:rFonts w:ascii="Times New Roman" w:hAnsi="Times New Roman" w:cs="Times New Roman"/>
                <w:b/>
                <w:sz w:val="28"/>
                <w:szCs w:val="28"/>
              </w:rPr>
            </w:pPr>
            <w:r>
              <w:rPr>
                <w:rFonts w:ascii="Times New Roman" w:hAnsi="Times New Roman" w:cs="Times New Roman"/>
                <w:b/>
                <w:sz w:val="28"/>
                <w:szCs w:val="28"/>
              </w:rPr>
              <w:t>Пропоновані зміни</w:t>
            </w:r>
          </w:p>
        </w:tc>
      </w:tr>
      <w:tr w:rsidR="00F9678B" w:rsidRPr="00CC0950" w14:paraId="69CCED58" w14:textId="77777777" w:rsidTr="00BB25F9">
        <w:tc>
          <w:tcPr>
            <w:tcW w:w="4928" w:type="dxa"/>
          </w:tcPr>
          <w:p w14:paraId="4E3DF518" w14:textId="77777777" w:rsidR="008F2292" w:rsidRDefault="008F2292" w:rsidP="00113809">
            <w:pPr>
              <w:ind w:firstLine="567"/>
              <w:jc w:val="both"/>
              <w:rPr>
                <w:rFonts w:ascii="Times New Roman" w:eastAsia="Times New Roman" w:hAnsi="Times New Roman" w:cs="Times New Roman"/>
                <w:b/>
                <w:sz w:val="24"/>
                <w:szCs w:val="24"/>
              </w:rPr>
            </w:pPr>
          </w:p>
          <w:p w14:paraId="39F072F6" w14:textId="77777777" w:rsidR="00113809" w:rsidRPr="008F2292" w:rsidRDefault="00113809" w:rsidP="00113809">
            <w:pPr>
              <w:ind w:firstLine="567"/>
              <w:jc w:val="both"/>
              <w:rPr>
                <w:rFonts w:ascii="Times New Roman" w:eastAsia="Times New Roman" w:hAnsi="Times New Roman" w:cs="Times New Roman"/>
                <w:b/>
                <w:sz w:val="24"/>
                <w:szCs w:val="24"/>
              </w:rPr>
            </w:pPr>
            <w:r w:rsidRPr="008F2292">
              <w:rPr>
                <w:rFonts w:ascii="Times New Roman" w:eastAsia="Times New Roman" w:hAnsi="Times New Roman" w:cs="Times New Roman"/>
                <w:b/>
                <w:sz w:val="24"/>
                <w:szCs w:val="24"/>
              </w:rPr>
              <w:t xml:space="preserve">Пункт </w:t>
            </w:r>
            <w:r w:rsidR="00E94452" w:rsidRPr="008F2292">
              <w:rPr>
                <w:rFonts w:ascii="Times New Roman" w:eastAsia="Times New Roman" w:hAnsi="Times New Roman" w:cs="Times New Roman"/>
                <w:b/>
                <w:sz w:val="24"/>
                <w:szCs w:val="24"/>
              </w:rPr>
              <w:t>1</w:t>
            </w:r>
            <w:r w:rsidRPr="008F2292">
              <w:rPr>
                <w:rFonts w:ascii="Times New Roman" w:eastAsia="Times New Roman" w:hAnsi="Times New Roman" w:cs="Times New Roman"/>
                <w:b/>
                <w:sz w:val="24"/>
                <w:szCs w:val="24"/>
              </w:rPr>
              <w:t>:</w:t>
            </w:r>
          </w:p>
          <w:p w14:paraId="587707A8" w14:textId="77777777" w:rsidR="00E94452" w:rsidRPr="008F2292" w:rsidRDefault="00E94452" w:rsidP="00113809">
            <w:pPr>
              <w:ind w:firstLine="567"/>
              <w:jc w:val="both"/>
              <w:rPr>
                <w:rFonts w:ascii="Times New Roman" w:eastAsia="Times New Roman" w:hAnsi="Times New Roman" w:cs="Times New Roman"/>
                <w:b/>
                <w:sz w:val="24"/>
                <w:szCs w:val="24"/>
              </w:rPr>
            </w:pPr>
          </w:p>
          <w:p w14:paraId="696D8C06" w14:textId="77777777" w:rsidR="00E94452" w:rsidRPr="008F2292" w:rsidRDefault="00E94452" w:rsidP="001473C0">
            <w:pPr>
              <w:pStyle w:val="1"/>
              <w:spacing w:after="0" w:line="240" w:lineRule="auto"/>
              <w:ind w:right="20" w:firstLine="567"/>
              <w:jc w:val="both"/>
              <w:rPr>
                <w:rFonts w:ascii="Times New Roman" w:eastAsia="Times New Roman" w:hAnsi="Times New Roman" w:cs="Times New Roman"/>
                <w:spacing w:val="0"/>
                <w:sz w:val="24"/>
                <w:szCs w:val="24"/>
              </w:rPr>
            </w:pPr>
            <w:r w:rsidRPr="008F2292">
              <w:rPr>
                <w:rFonts w:ascii="Times New Roman" w:eastAsia="Times New Roman" w:hAnsi="Times New Roman" w:cs="Times New Roman"/>
                <w:spacing w:val="0"/>
                <w:sz w:val="24"/>
                <w:szCs w:val="24"/>
              </w:rPr>
              <w:t xml:space="preserve">Встановити, що з 24 лютого 2022 року та до моменту закінчення дії правового режиму воєнного стану на території Закарпатської області: </w:t>
            </w:r>
          </w:p>
          <w:p w14:paraId="2AA1B3C6" w14:textId="77777777" w:rsidR="00E94452" w:rsidRPr="008F2292" w:rsidRDefault="00E94452" w:rsidP="001473C0">
            <w:pPr>
              <w:pStyle w:val="1"/>
              <w:spacing w:after="0" w:line="240" w:lineRule="auto"/>
              <w:ind w:right="20" w:firstLine="567"/>
              <w:jc w:val="both"/>
              <w:rPr>
                <w:rFonts w:ascii="Times New Roman" w:eastAsia="Times New Roman" w:hAnsi="Times New Roman" w:cs="Times New Roman"/>
                <w:spacing w:val="0"/>
                <w:sz w:val="24"/>
                <w:szCs w:val="24"/>
              </w:rPr>
            </w:pPr>
            <w:r w:rsidRPr="008F2292">
              <w:rPr>
                <w:rFonts w:ascii="Times New Roman" w:eastAsia="Times New Roman" w:hAnsi="Times New Roman" w:cs="Times New Roman"/>
                <w:spacing w:val="0"/>
                <w:sz w:val="24"/>
                <w:szCs w:val="24"/>
              </w:rPr>
              <w:t xml:space="preserve">- фізичні особи та фізичні особи-підприємці, які були призвані або прийняті на військову службу після оголошення воєнного стану та які є орендарями майна, що належить до спільної власності територіальних громад сіл, селищ, міст Закарпатської області, чинними на момент прийняття цього рішення, звільняються від сплати орендної плати у повному обсязі; </w:t>
            </w:r>
          </w:p>
          <w:p w14:paraId="187A747F" w14:textId="77777777" w:rsidR="00E94452" w:rsidRPr="008F2292" w:rsidRDefault="00E94452" w:rsidP="001473C0">
            <w:pPr>
              <w:pStyle w:val="1"/>
              <w:spacing w:after="0" w:line="240" w:lineRule="auto"/>
              <w:ind w:right="20" w:firstLine="567"/>
              <w:jc w:val="both"/>
              <w:rPr>
                <w:rFonts w:ascii="Times New Roman" w:eastAsia="Times New Roman" w:hAnsi="Times New Roman" w:cs="Times New Roman"/>
                <w:spacing w:val="0"/>
                <w:sz w:val="24"/>
                <w:szCs w:val="24"/>
              </w:rPr>
            </w:pPr>
            <w:r w:rsidRPr="008F2292">
              <w:rPr>
                <w:rFonts w:ascii="Times New Roman" w:eastAsia="Times New Roman" w:hAnsi="Times New Roman" w:cs="Times New Roman"/>
                <w:spacing w:val="0"/>
                <w:sz w:val="24"/>
                <w:szCs w:val="24"/>
              </w:rPr>
              <w:t xml:space="preserve">- фізичні особи та суб’єкти господарювання, які є орендарями майна, що належить до спільної власності територіальних громад сіл, селищ, міст Закарпатської області, та членів сімей першого ступеня споріднення яких було призвано або прийнято на військову службу після оголошення воєнного стану, звільняються від сплати орендної плати у повному обсязі; </w:t>
            </w:r>
          </w:p>
          <w:p w14:paraId="2CD3DD24" w14:textId="77777777" w:rsidR="00E94452" w:rsidRPr="008F2292" w:rsidRDefault="00E94452" w:rsidP="001473C0">
            <w:pPr>
              <w:pStyle w:val="1"/>
              <w:spacing w:after="0" w:line="240" w:lineRule="auto"/>
              <w:ind w:right="20" w:firstLine="567"/>
              <w:jc w:val="both"/>
              <w:rPr>
                <w:rFonts w:ascii="Times New Roman" w:eastAsia="Times New Roman" w:hAnsi="Times New Roman" w:cs="Times New Roman"/>
                <w:spacing w:val="0"/>
                <w:sz w:val="24"/>
                <w:szCs w:val="24"/>
              </w:rPr>
            </w:pPr>
            <w:r w:rsidRPr="008F2292">
              <w:rPr>
                <w:rFonts w:ascii="Times New Roman" w:eastAsia="Times New Roman" w:hAnsi="Times New Roman" w:cs="Times New Roman"/>
                <w:spacing w:val="0"/>
                <w:sz w:val="24"/>
                <w:szCs w:val="24"/>
              </w:rPr>
              <w:t xml:space="preserve">- фізичні особи та суб’єкти господарювання, які є орендарями майна, що належить до спільної власності територіальних громад сіл, селищ, міст Закарпатської області, ведення господарської діяльності яких відповідно до визначеної чинними на момент прийняття цього рішення договорами оренди мети оренди було унеможливлено у зв’язку із введенням в дію на території 2 України правового режиму воєнного стану, звільняються від сплати орендної плати у повному обсязі; </w:t>
            </w:r>
          </w:p>
          <w:p w14:paraId="56D77FF9" w14:textId="77777777" w:rsidR="00E94452" w:rsidRPr="008F2292" w:rsidRDefault="00E94452" w:rsidP="001473C0">
            <w:pPr>
              <w:pStyle w:val="1"/>
              <w:spacing w:after="0" w:line="240" w:lineRule="auto"/>
              <w:ind w:right="20" w:firstLine="567"/>
              <w:jc w:val="both"/>
              <w:rPr>
                <w:rFonts w:ascii="Times New Roman" w:eastAsia="Times New Roman" w:hAnsi="Times New Roman" w:cs="Times New Roman"/>
                <w:spacing w:val="0"/>
                <w:sz w:val="24"/>
                <w:szCs w:val="24"/>
              </w:rPr>
            </w:pPr>
            <w:r w:rsidRPr="008F2292">
              <w:rPr>
                <w:rFonts w:ascii="Times New Roman" w:eastAsia="Times New Roman" w:hAnsi="Times New Roman" w:cs="Times New Roman"/>
                <w:spacing w:val="0"/>
                <w:sz w:val="24"/>
                <w:szCs w:val="24"/>
              </w:rPr>
              <w:t xml:space="preserve">- орендна плата, визначена договорами оренди майна, що належить до спільної власності територіальних громад сіл, селищ, міст Закарпатської області, чинними на момент прийняття цього рішення, орендарями за якими є інші суб’єкти (крім орендарів, яким нараховується річна орендна плата у розмірі 1 грн), підлягає зменшенню на 50 відсотків. </w:t>
            </w:r>
          </w:p>
          <w:p w14:paraId="245561C1" w14:textId="77777777" w:rsidR="00F9678B" w:rsidRPr="008F2292" w:rsidRDefault="00E94452" w:rsidP="001473C0">
            <w:pPr>
              <w:pStyle w:val="1"/>
              <w:spacing w:after="0" w:line="240" w:lineRule="auto"/>
              <w:ind w:right="20" w:firstLine="567"/>
              <w:jc w:val="both"/>
              <w:rPr>
                <w:rFonts w:ascii="Times New Roman" w:hAnsi="Times New Roman" w:cs="Times New Roman"/>
                <w:sz w:val="24"/>
                <w:szCs w:val="24"/>
              </w:rPr>
            </w:pPr>
            <w:r w:rsidRPr="008F2292">
              <w:rPr>
                <w:rFonts w:ascii="Times New Roman" w:eastAsia="Times New Roman" w:hAnsi="Times New Roman" w:cs="Times New Roman"/>
                <w:spacing w:val="0"/>
                <w:sz w:val="24"/>
                <w:szCs w:val="24"/>
              </w:rPr>
              <w:t xml:space="preserve">Вищевказані заходи здійснюються без окремого рішення орендодавця та не потребують вжиття додаткових заходів </w:t>
            </w:r>
            <w:r w:rsidRPr="008F2292">
              <w:rPr>
                <w:rFonts w:ascii="Times New Roman" w:eastAsia="Times New Roman" w:hAnsi="Times New Roman" w:cs="Times New Roman"/>
                <w:spacing w:val="0"/>
                <w:sz w:val="24"/>
                <w:szCs w:val="24"/>
              </w:rPr>
              <w:lastRenderedPageBreak/>
              <w:t>орендарем</w:t>
            </w:r>
          </w:p>
        </w:tc>
        <w:tc>
          <w:tcPr>
            <w:tcW w:w="5137" w:type="dxa"/>
          </w:tcPr>
          <w:p w14:paraId="7A93EAF9" w14:textId="77777777" w:rsidR="008F2292" w:rsidRDefault="008F2292" w:rsidP="00113809">
            <w:pPr>
              <w:ind w:firstLine="567"/>
              <w:jc w:val="both"/>
              <w:rPr>
                <w:rFonts w:ascii="Times New Roman" w:eastAsia="Times New Roman" w:hAnsi="Times New Roman" w:cs="Times New Roman"/>
                <w:b/>
                <w:sz w:val="24"/>
                <w:szCs w:val="24"/>
              </w:rPr>
            </w:pPr>
          </w:p>
          <w:p w14:paraId="17AA45B3" w14:textId="77777777" w:rsidR="00113809" w:rsidRPr="008F2292" w:rsidRDefault="00113809" w:rsidP="00113809">
            <w:pPr>
              <w:ind w:firstLine="567"/>
              <w:jc w:val="both"/>
              <w:rPr>
                <w:rFonts w:ascii="Times New Roman" w:eastAsia="Times New Roman" w:hAnsi="Times New Roman" w:cs="Times New Roman"/>
                <w:b/>
                <w:sz w:val="24"/>
                <w:szCs w:val="24"/>
              </w:rPr>
            </w:pPr>
            <w:r w:rsidRPr="008F2292">
              <w:rPr>
                <w:rFonts w:ascii="Times New Roman" w:eastAsia="Times New Roman" w:hAnsi="Times New Roman" w:cs="Times New Roman"/>
                <w:b/>
                <w:sz w:val="24"/>
                <w:szCs w:val="24"/>
              </w:rPr>
              <w:t xml:space="preserve">Пункт </w:t>
            </w:r>
            <w:r w:rsidR="00E94452" w:rsidRPr="008F2292">
              <w:rPr>
                <w:rFonts w:ascii="Times New Roman" w:eastAsia="Times New Roman" w:hAnsi="Times New Roman" w:cs="Times New Roman"/>
                <w:b/>
                <w:sz w:val="24"/>
                <w:szCs w:val="24"/>
              </w:rPr>
              <w:t>1</w:t>
            </w:r>
            <w:r w:rsidRPr="008F2292">
              <w:rPr>
                <w:rFonts w:ascii="Times New Roman" w:eastAsia="Times New Roman" w:hAnsi="Times New Roman" w:cs="Times New Roman"/>
                <w:b/>
                <w:sz w:val="24"/>
                <w:szCs w:val="24"/>
              </w:rPr>
              <w:t>:</w:t>
            </w:r>
          </w:p>
          <w:p w14:paraId="7A40A596" w14:textId="77777777" w:rsidR="00E94452" w:rsidRPr="008F2292" w:rsidRDefault="00E94452" w:rsidP="00113809">
            <w:pPr>
              <w:ind w:firstLine="567"/>
              <w:jc w:val="both"/>
              <w:rPr>
                <w:rFonts w:ascii="Times New Roman" w:eastAsia="Times New Roman" w:hAnsi="Times New Roman" w:cs="Times New Roman"/>
                <w:b/>
                <w:sz w:val="24"/>
                <w:szCs w:val="24"/>
              </w:rPr>
            </w:pPr>
          </w:p>
          <w:p w14:paraId="1D1D6939" w14:textId="77777777" w:rsidR="00E94452" w:rsidRPr="008F2292" w:rsidRDefault="00E94452" w:rsidP="00E94452">
            <w:pPr>
              <w:ind w:firstLine="459"/>
              <w:jc w:val="both"/>
              <w:rPr>
                <w:rFonts w:ascii="Times New Roman" w:eastAsia="Times New Roman" w:hAnsi="Times New Roman" w:cs="Times New Roman"/>
                <w:sz w:val="24"/>
                <w:szCs w:val="24"/>
              </w:rPr>
            </w:pPr>
            <w:r w:rsidRPr="008F2292">
              <w:rPr>
                <w:rFonts w:ascii="Times New Roman" w:eastAsia="Times New Roman" w:hAnsi="Times New Roman" w:cs="Times New Roman"/>
                <w:sz w:val="24"/>
                <w:szCs w:val="24"/>
              </w:rPr>
              <w:t xml:space="preserve">Встановити, що з 24 лютого 2022 року та до моменту закінчення дії правового режиму воєнного стану на території </w:t>
            </w:r>
            <w:r w:rsidRPr="008F2292">
              <w:rPr>
                <w:rFonts w:ascii="Times New Roman" w:eastAsia="Times New Roman" w:hAnsi="Times New Roman" w:cs="Times New Roman"/>
                <w:b/>
                <w:sz w:val="24"/>
                <w:szCs w:val="24"/>
                <w:u w:val="single"/>
              </w:rPr>
              <w:t>України</w:t>
            </w:r>
            <w:r w:rsidRPr="008F2292">
              <w:rPr>
                <w:rFonts w:ascii="Times New Roman" w:eastAsia="Times New Roman" w:hAnsi="Times New Roman" w:cs="Times New Roman"/>
                <w:sz w:val="24"/>
                <w:szCs w:val="24"/>
              </w:rPr>
              <w:t>:</w:t>
            </w:r>
          </w:p>
          <w:p w14:paraId="0C5A81C2" w14:textId="77777777" w:rsidR="00E94452" w:rsidRPr="008F2292" w:rsidRDefault="00E94452" w:rsidP="00E94452">
            <w:pPr>
              <w:ind w:firstLine="459"/>
              <w:jc w:val="both"/>
              <w:rPr>
                <w:rFonts w:ascii="Times New Roman" w:eastAsia="Times New Roman" w:hAnsi="Times New Roman" w:cs="Times New Roman"/>
                <w:sz w:val="24"/>
                <w:szCs w:val="24"/>
              </w:rPr>
            </w:pPr>
            <w:r w:rsidRPr="008F2292">
              <w:rPr>
                <w:rFonts w:ascii="Times New Roman" w:eastAsia="Times New Roman" w:hAnsi="Times New Roman" w:cs="Times New Roman"/>
                <w:sz w:val="24"/>
                <w:szCs w:val="24"/>
              </w:rPr>
              <w:t xml:space="preserve">- фізичні особи та фізичні особи-підприємці, які були призвані або прийняті на військову службу після оголошення воєнного стану та які є орендарями майна, що належить до спільної власності територіальних громад сіл, селищ, міст Закарпатської області, </w:t>
            </w:r>
            <w:r w:rsidRPr="008F2292">
              <w:rPr>
                <w:rFonts w:ascii="Times New Roman" w:eastAsia="Times New Roman" w:hAnsi="Times New Roman" w:cs="Times New Roman"/>
                <w:b/>
                <w:sz w:val="24"/>
                <w:szCs w:val="24"/>
                <w:u w:val="single"/>
              </w:rPr>
              <w:t>за договорами оренди, чинними на момент прийняття цього рішення або укладеними після прийняття цього рішення, звільняються від сплати орендної плати у повному обсязі незалежно від факту здійснення господарської діяльності</w:t>
            </w:r>
            <w:r w:rsidRPr="008F2292">
              <w:rPr>
                <w:rFonts w:ascii="Times New Roman" w:eastAsia="Times New Roman" w:hAnsi="Times New Roman" w:cs="Times New Roman"/>
                <w:sz w:val="24"/>
                <w:szCs w:val="24"/>
                <w:u w:val="single"/>
              </w:rPr>
              <w:t>;</w:t>
            </w:r>
          </w:p>
          <w:p w14:paraId="07309EFC" w14:textId="77777777" w:rsidR="00E94452" w:rsidRPr="008F2292" w:rsidRDefault="00E94452" w:rsidP="00E94452">
            <w:pPr>
              <w:ind w:firstLine="459"/>
              <w:jc w:val="both"/>
              <w:rPr>
                <w:rFonts w:ascii="Times New Roman" w:eastAsia="Times New Roman" w:hAnsi="Times New Roman" w:cs="Times New Roman"/>
                <w:sz w:val="24"/>
                <w:szCs w:val="24"/>
                <w:u w:val="single"/>
              </w:rPr>
            </w:pPr>
            <w:r w:rsidRPr="008F2292">
              <w:rPr>
                <w:rFonts w:ascii="Times New Roman" w:eastAsia="Times New Roman" w:hAnsi="Times New Roman" w:cs="Times New Roman"/>
                <w:sz w:val="24"/>
                <w:szCs w:val="24"/>
              </w:rPr>
              <w:t xml:space="preserve">- фізичні особи та суб’єкти господарювання, які є орендарями </w:t>
            </w:r>
            <w:r w:rsidRPr="008F2292">
              <w:rPr>
                <w:rFonts w:ascii="Times New Roman" w:eastAsia="Times New Roman" w:hAnsi="Times New Roman" w:cs="Times New Roman"/>
                <w:b/>
                <w:sz w:val="24"/>
                <w:szCs w:val="24"/>
                <w:u w:val="single"/>
              </w:rPr>
              <w:t>нерухомого</w:t>
            </w:r>
            <w:r w:rsidRPr="008F2292">
              <w:rPr>
                <w:rFonts w:ascii="Times New Roman" w:eastAsia="Times New Roman" w:hAnsi="Times New Roman" w:cs="Times New Roman"/>
                <w:sz w:val="24"/>
                <w:szCs w:val="24"/>
              </w:rPr>
              <w:t xml:space="preserve"> майна, що належить до спільної власності територіальних громад сіл, селищ, міст Закарпатської області, </w:t>
            </w:r>
            <w:r w:rsidRPr="008F2292">
              <w:rPr>
                <w:rFonts w:ascii="Times New Roman" w:eastAsia="Times New Roman" w:hAnsi="Times New Roman" w:cs="Times New Roman"/>
                <w:b/>
                <w:sz w:val="24"/>
                <w:szCs w:val="24"/>
                <w:u w:val="single"/>
              </w:rPr>
              <w:t>за договорами оренди, чинними на момент прийняття цього рішення або укладеними після прийняття цього рішення (крім орендарів, яким нараховується річна орендна плата у розмірі 1 гривня), та які звернулися із заявою про неможливість виконання своїх зобов’язань за договором оренди у період дії на території України правового режиму воєнного стану та припинили використання майна, що є об’єктом оренди, звільняються від сплати орендної плати у повному обсязі;</w:t>
            </w:r>
          </w:p>
          <w:p w14:paraId="6F4FE32A" w14:textId="77777777" w:rsidR="00E94452" w:rsidRPr="008F2292" w:rsidRDefault="00E94452" w:rsidP="00E94452">
            <w:pPr>
              <w:ind w:firstLine="459"/>
              <w:jc w:val="both"/>
              <w:rPr>
                <w:rFonts w:ascii="Times New Roman" w:eastAsia="Times New Roman" w:hAnsi="Times New Roman" w:cs="Times New Roman"/>
                <w:b/>
                <w:sz w:val="24"/>
                <w:szCs w:val="24"/>
                <w:u w:val="single"/>
              </w:rPr>
            </w:pPr>
            <w:r w:rsidRPr="008F2292">
              <w:rPr>
                <w:rFonts w:ascii="Times New Roman" w:eastAsia="Times New Roman" w:hAnsi="Times New Roman" w:cs="Times New Roman"/>
                <w:b/>
                <w:sz w:val="24"/>
                <w:szCs w:val="24"/>
                <w:u w:val="single"/>
              </w:rPr>
              <w:t>- орендна плата, за користування майном, що належить до спільної власності територіальних громад сіл, селищ, міст Закарпатської області, визначена договорами оренди, чинними на момент прийняття цього рішення або укладеними після прийняття цього рішення, підлягає зменшенню на 50%, крім:</w:t>
            </w:r>
          </w:p>
          <w:p w14:paraId="66CAB63F" w14:textId="77777777" w:rsidR="00E94452" w:rsidRPr="008F2292" w:rsidRDefault="00E94452" w:rsidP="00E94452">
            <w:pPr>
              <w:ind w:firstLine="459"/>
              <w:jc w:val="both"/>
              <w:rPr>
                <w:rFonts w:ascii="Times New Roman" w:eastAsia="Times New Roman" w:hAnsi="Times New Roman" w:cs="Times New Roman"/>
                <w:b/>
                <w:sz w:val="24"/>
                <w:szCs w:val="24"/>
                <w:u w:val="single"/>
              </w:rPr>
            </w:pPr>
            <w:r w:rsidRPr="008F2292">
              <w:rPr>
                <w:rFonts w:ascii="Times New Roman" w:eastAsia="Times New Roman" w:hAnsi="Times New Roman" w:cs="Times New Roman"/>
                <w:b/>
                <w:sz w:val="24"/>
                <w:szCs w:val="24"/>
                <w:u w:val="single"/>
              </w:rPr>
              <w:t>- випадків, коли орендна плата, визначена такими договорами оренди у розмірі 1 гривня на рік;</w:t>
            </w:r>
          </w:p>
          <w:p w14:paraId="09BE6F9F" w14:textId="77777777" w:rsidR="00F9678B" w:rsidRPr="008F2292" w:rsidRDefault="00E94452" w:rsidP="00FC2EA8">
            <w:pPr>
              <w:autoSpaceDE w:val="0"/>
              <w:autoSpaceDN w:val="0"/>
              <w:spacing w:before="100" w:beforeAutospacing="1" w:after="120"/>
              <w:ind w:firstLine="567"/>
              <w:jc w:val="both"/>
              <w:rPr>
                <w:rFonts w:ascii="Times New Roman" w:eastAsia="Times New Roman" w:hAnsi="Times New Roman" w:cs="Times New Roman"/>
                <w:sz w:val="24"/>
                <w:szCs w:val="24"/>
                <w:lang w:eastAsia="uk-UA"/>
              </w:rPr>
            </w:pPr>
            <w:r w:rsidRPr="008F2292">
              <w:rPr>
                <w:rFonts w:ascii="Times New Roman" w:eastAsia="Times New Roman" w:hAnsi="Times New Roman" w:cs="Times New Roman"/>
                <w:b/>
                <w:sz w:val="24"/>
                <w:szCs w:val="24"/>
                <w:u w:val="single"/>
              </w:rPr>
              <w:t xml:space="preserve">- випадків втрати чинності договорами оренди спільної власності територіальних громад сіл, селищ, міст Закарпатської </w:t>
            </w:r>
            <w:r w:rsidRPr="008F2292">
              <w:rPr>
                <w:rFonts w:ascii="Times New Roman" w:eastAsia="Times New Roman" w:hAnsi="Times New Roman" w:cs="Times New Roman"/>
                <w:b/>
                <w:sz w:val="24"/>
                <w:szCs w:val="24"/>
                <w:u w:val="single"/>
              </w:rPr>
              <w:lastRenderedPageBreak/>
              <w:t>області до 19.05.2022;</w:t>
            </w:r>
          </w:p>
        </w:tc>
      </w:tr>
      <w:tr w:rsidR="00390988" w:rsidRPr="00CC0950" w14:paraId="50CA5884" w14:textId="77777777" w:rsidTr="00BB25F9">
        <w:trPr>
          <w:trHeight w:val="2206"/>
        </w:trPr>
        <w:tc>
          <w:tcPr>
            <w:tcW w:w="4928" w:type="dxa"/>
          </w:tcPr>
          <w:p w14:paraId="75BA26DA" w14:textId="77777777" w:rsidR="008F2292" w:rsidRDefault="008F2292" w:rsidP="00FC2EA8">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b/>
                <w:spacing w:val="0"/>
                <w:sz w:val="24"/>
                <w:szCs w:val="24"/>
                <w:lang w:eastAsia="uk-UA" w:bidi="uk-UA"/>
              </w:rPr>
            </w:pPr>
          </w:p>
          <w:p w14:paraId="017169E4" w14:textId="77777777" w:rsidR="00FC2EA8" w:rsidRPr="008F2292" w:rsidRDefault="001473C0" w:rsidP="00FC2EA8">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b/>
                <w:spacing w:val="0"/>
                <w:sz w:val="24"/>
                <w:szCs w:val="24"/>
                <w:lang w:eastAsia="uk-UA" w:bidi="uk-UA"/>
              </w:rPr>
            </w:pPr>
            <w:r w:rsidRPr="008F2292">
              <w:rPr>
                <w:rFonts w:ascii="Times New Roman" w:hAnsi="Times New Roman" w:cs="Times New Roman"/>
                <w:b/>
                <w:spacing w:val="0"/>
                <w:sz w:val="24"/>
                <w:szCs w:val="24"/>
                <w:lang w:eastAsia="uk-UA" w:bidi="uk-UA"/>
              </w:rPr>
              <w:t xml:space="preserve">Пункт </w:t>
            </w:r>
            <w:r w:rsidR="00FC2EA8" w:rsidRPr="008F2292">
              <w:rPr>
                <w:rFonts w:ascii="Times New Roman" w:hAnsi="Times New Roman" w:cs="Times New Roman"/>
                <w:b/>
                <w:spacing w:val="0"/>
                <w:sz w:val="24"/>
                <w:szCs w:val="24"/>
                <w:lang w:eastAsia="uk-UA" w:bidi="uk-UA"/>
              </w:rPr>
              <w:t>2</w:t>
            </w:r>
            <w:r w:rsidRPr="008F2292">
              <w:rPr>
                <w:rFonts w:ascii="Times New Roman" w:hAnsi="Times New Roman" w:cs="Times New Roman"/>
                <w:b/>
                <w:spacing w:val="0"/>
                <w:sz w:val="24"/>
                <w:szCs w:val="24"/>
                <w:lang w:eastAsia="uk-UA" w:bidi="uk-UA"/>
              </w:rPr>
              <w:t>:</w:t>
            </w:r>
          </w:p>
          <w:p w14:paraId="76F80A7E" w14:textId="77777777" w:rsidR="00FC2EA8" w:rsidRPr="008F2292" w:rsidRDefault="00FC2EA8" w:rsidP="00FC2EA8">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b/>
                <w:spacing w:val="0"/>
                <w:sz w:val="24"/>
                <w:szCs w:val="24"/>
                <w:lang w:eastAsia="uk-UA" w:bidi="uk-UA"/>
              </w:rPr>
            </w:pPr>
          </w:p>
          <w:p w14:paraId="24B78C98" w14:textId="77777777" w:rsidR="00390988" w:rsidRPr="008F2292" w:rsidRDefault="00FC2EA8" w:rsidP="00FC2EA8">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sz w:val="24"/>
                <w:szCs w:val="24"/>
              </w:rPr>
            </w:pPr>
            <w:r w:rsidRPr="008F2292">
              <w:rPr>
                <w:rFonts w:ascii="Times New Roman" w:hAnsi="Times New Roman" w:cs="Times New Roman"/>
                <w:sz w:val="24"/>
                <w:szCs w:val="24"/>
              </w:rPr>
              <w:t>Встановити, що абзаци 2, 3 пункту 1 цього рішення застосовуються, виключно за умови та з моменту отримання інформації про перебування відповідних суб’єктів на військовій службі від таких суб’єктів або членів їхніх родин.</w:t>
            </w:r>
          </w:p>
        </w:tc>
        <w:tc>
          <w:tcPr>
            <w:tcW w:w="5137" w:type="dxa"/>
          </w:tcPr>
          <w:p w14:paraId="30997C29" w14:textId="77777777" w:rsidR="008F2292" w:rsidRDefault="008F2292" w:rsidP="00FC2EA8">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b/>
                <w:spacing w:val="0"/>
                <w:sz w:val="24"/>
                <w:szCs w:val="24"/>
                <w:lang w:eastAsia="uk-UA" w:bidi="uk-UA"/>
              </w:rPr>
            </w:pPr>
          </w:p>
          <w:p w14:paraId="0B3CFBAD" w14:textId="77777777" w:rsidR="00FC2EA8" w:rsidRPr="008F2292" w:rsidRDefault="001473C0" w:rsidP="00FC2EA8">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b/>
                <w:spacing w:val="0"/>
                <w:sz w:val="24"/>
                <w:szCs w:val="24"/>
                <w:lang w:eastAsia="uk-UA" w:bidi="uk-UA"/>
              </w:rPr>
            </w:pPr>
            <w:r w:rsidRPr="008F2292">
              <w:rPr>
                <w:rFonts w:ascii="Times New Roman" w:hAnsi="Times New Roman" w:cs="Times New Roman"/>
                <w:b/>
                <w:spacing w:val="0"/>
                <w:sz w:val="24"/>
                <w:szCs w:val="24"/>
                <w:lang w:eastAsia="uk-UA" w:bidi="uk-UA"/>
              </w:rPr>
              <w:t>Пункт</w:t>
            </w:r>
            <w:r w:rsidR="00FC2EA8" w:rsidRPr="008F2292">
              <w:rPr>
                <w:rFonts w:ascii="Times New Roman" w:hAnsi="Times New Roman" w:cs="Times New Roman"/>
                <w:b/>
                <w:spacing w:val="0"/>
                <w:sz w:val="24"/>
                <w:szCs w:val="24"/>
                <w:lang w:eastAsia="uk-UA" w:bidi="uk-UA"/>
              </w:rPr>
              <w:t xml:space="preserve"> 2</w:t>
            </w:r>
            <w:r w:rsidRPr="008F2292">
              <w:rPr>
                <w:rFonts w:ascii="Times New Roman" w:hAnsi="Times New Roman" w:cs="Times New Roman"/>
                <w:b/>
                <w:spacing w:val="0"/>
                <w:sz w:val="24"/>
                <w:szCs w:val="24"/>
                <w:lang w:eastAsia="uk-UA" w:bidi="uk-UA"/>
              </w:rPr>
              <w:t>:</w:t>
            </w:r>
          </w:p>
          <w:p w14:paraId="3D8FD9F7" w14:textId="77777777" w:rsidR="00FC2EA8" w:rsidRPr="008F2292" w:rsidRDefault="00FC2EA8" w:rsidP="00FC2EA8">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b/>
                <w:spacing w:val="0"/>
                <w:sz w:val="24"/>
                <w:szCs w:val="24"/>
                <w:lang w:eastAsia="uk-UA" w:bidi="uk-UA"/>
              </w:rPr>
            </w:pPr>
          </w:p>
          <w:p w14:paraId="52A9A276" w14:textId="77777777" w:rsidR="00390988" w:rsidRPr="008F2292" w:rsidRDefault="00FC2EA8" w:rsidP="00FC2EA8">
            <w:pPr>
              <w:pStyle w:val="1"/>
              <w:shd w:val="clear" w:color="auto" w:fill="auto"/>
              <w:tabs>
                <w:tab w:val="left" w:pos="142"/>
              </w:tabs>
              <w:spacing w:after="0" w:line="322" w:lineRule="exact"/>
              <w:ind w:right="20" w:firstLine="567"/>
              <w:contextualSpacing/>
              <w:mirrorIndents/>
              <w:jc w:val="both"/>
              <w:rPr>
                <w:rFonts w:ascii="Times New Roman" w:hAnsi="Times New Roman" w:cs="Times New Roman"/>
                <w:sz w:val="24"/>
                <w:szCs w:val="24"/>
              </w:rPr>
            </w:pPr>
            <w:r w:rsidRPr="008F2292">
              <w:rPr>
                <w:rFonts w:ascii="Times New Roman" w:hAnsi="Times New Roman" w:cs="Times New Roman"/>
                <w:sz w:val="24"/>
                <w:szCs w:val="24"/>
              </w:rPr>
              <w:t xml:space="preserve">Встановити, що </w:t>
            </w:r>
            <w:r w:rsidRPr="008F2292">
              <w:rPr>
                <w:rFonts w:ascii="Times New Roman" w:hAnsi="Times New Roman" w:cs="Times New Roman"/>
                <w:b/>
                <w:sz w:val="24"/>
                <w:szCs w:val="24"/>
                <w:u w:val="single"/>
              </w:rPr>
              <w:t>звільнення від обов’язку сплачувати орендну плату в порядку, передбаченому абзацом 2 пункту 1 цього рішення застосовується, виключно за умови та з моменту отримання</w:t>
            </w:r>
            <w:r w:rsidRPr="008F2292">
              <w:rPr>
                <w:rFonts w:ascii="Times New Roman" w:hAnsi="Times New Roman" w:cs="Times New Roman"/>
                <w:sz w:val="24"/>
                <w:szCs w:val="24"/>
              </w:rPr>
              <w:t xml:space="preserve"> інформації про перебування відповідних суб’єктів на військовій службі від таких суб’єктів або членів їхніх родин.</w:t>
            </w:r>
          </w:p>
        </w:tc>
      </w:tr>
      <w:tr w:rsidR="00F9678B" w:rsidRPr="00CC0950" w14:paraId="4C631E8E" w14:textId="77777777" w:rsidTr="00BB25F9">
        <w:tc>
          <w:tcPr>
            <w:tcW w:w="4928" w:type="dxa"/>
          </w:tcPr>
          <w:p w14:paraId="7DB29D03" w14:textId="77777777" w:rsidR="00BB25F9" w:rsidRDefault="00BB25F9" w:rsidP="00BB25F9">
            <w:pPr>
              <w:pStyle w:val="cef1edeee2ede8e9f2e5eaf1f2"/>
              <w:tabs>
                <w:tab w:val="left" w:pos="851"/>
              </w:tabs>
              <w:ind w:left="0"/>
              <w:jc w:val="both"/>
              <w:rPr>
                <w:rFonts w:eastAsia="Arial Unicode MS" w:hAnsi="Times New Roman"/>
                <w:b/>
                <w:color w:val="auto"/>
                <w:sz w:val="24"/>
                <w:szCs w:val="24"/>
                <w:bdr w:val="none" w:sz="0" w:space="0" w:color="auto" w:frame="1"/>
                <w:lang w:val="uk-UA"/>
              </w:rPr>
            </w:pPr>
            <w:r>
              <w:rPr>
                <w:rFonts w:eastAsia="Arial Unicode MS" w:hAnsi="Times New Roman"/>
                <w:b/>
                <w:color w:val="auto"/>
                <w:sz w:val="24"/>
                <w:szCs w:val="24"/>
                <w:bdr w:val="none" w:sz="0" w:space="0" w:color="auto" w:frame="1"/>
                <w:lang w:val="uk-UA"/>
              </w:rPr>
              <w:ptab w:relativeTo="margin" w:alignment="left" w:leader="none"/>
            </w:r>
          </w:p>
          <w:p w14:paraId="483E6CDB" w14:textId="77777777" w:rsidR="00BB25F9" w:rsidRDefault="001473C0" w:rsidP="00BB25F9">
            <w:pPr>
              <w:pStyle w:val="cef1edeee2ede8e9f2e5eaf1f2"/>
              <w:tabs>
                <w:tab w:val="left" w:pos="851"/>
              </w:tabs>
              <w:ind w:left="708"/>
              <w:jc w:val="both"/>
              <w:rPr>
                <w:rFonts w:eastAsia="Arial Unicode MS" w:hAnsi="Times New Roman"/>
                <w:b/>
                <w:color w:val="auto"/>
                <w:sz w:val="24"/>
                <w:szCs w:val="24"/>
                <w:bdr w:val="none" w:sz="0" w:space="0" w:color="auto" w:frame="1"/>
                <w:lang w:val="uk-UA"/>
              </w:rPr>
            </w:pPr>
            <w:r w:rsidRPr="008F2292">
              <w:rPr>
                <w:rFonts w:eastAsia="Arial Unicode MS" w:hAnsi="Times New Roman"/>
                <w:b/>
                <w:color w:val="auto"/>
                <w:sz w:val="24"/>
                <w:szCs w:val="24"/>
                <w:bdr w:val="none" w:sz="0" w:space="0" w:color="auto" w:frame="1"/>
                <w:lang w:val="uk-UA"/>
              </w:rPr>
              <w:t xml:space="preserve">Пункт </w:t>
            </w:r>
            <w:r w:rsidR="00FC2EA8" w:rsidRPr="008F2292">
              <w:rPr>
                <w:rFonts w:eastAsia="Arial Unicode MS" w:hAnsi="Times New Roman"/>
                <w:b/>
                <w:color w:val="auto"/>
                <w:sz w:val="24"/>
                <w:szCs w:val="24"/>
                <w:bdr w:val="none" w:sz="0" w:space="0" w:color="auto" w:frame="1"/>
                <w:lang w:val="uk-UA"/>
              </w:rPr>
              <w:t>3</w:t>
            </w:r>
            <w:r w:rsidRPr="008F2292">
              <w:rPr>
                <w:rFonts w:eastAsia="Arial Unicode MS" w:hAnsi="Times New Roman"/>
                <w:b/>
                <w:color w:val="auto"/>
                <w:sz w:val="24"/>
                <w:szCs w:val="24"/>
                <w:bdr w:val="none" w:sz="0" w:space="0" w:color="auto" w:frame="1"/>
                <w:lang w:val="uk-UA"/>
              </w:rPr>
              <w:t>:</w:t>
            </w:r>
          </w:p>
          <w:p w14:paraId="1DE2F5A3" w14:textId="77777777" w:rsidR="00BB25F9" w:rsidRDefault="00BB25F9" w:rsidP="00BB25F9">
            <w:pPr>
              <w:pStyle w:val="cef1edeee2ede8e9f2e5eaf1f2"/>
              <w:tabs>
                <w:tab w:val="left" w:pos="851"/>
              </w:tabs>
              <w:ind w:left="0"/>
              <w:jc w:val="both"/>
              <w:rPr>
                <w:rFonts w:eastAsia="Arial Unicode MS" w:hAnsi="Times New Roman"/>
                <w:b/>
                <w:color w:val="auto"/>
                <w:sz w:val="24"/>
                <w:szCs w:val="24"/>
                <w:bdr w:val="none" w:sz="0" w:space="0" w:color="auto" w:frame="1"/>
                <w:lang w:val="uk-UA"/>
              </w:rPr>
            </w:pPr>
          </w:p>
          <w:p w14:paraId="26F62D28" w14:textId="77777777" w:rsidR="00F9678B" w:rsidRPr="008F2292" w:rsidRDefault="00BB25F9" w:rsidP="00BB25F9">
            <w:pPr>
              <w:pStyle w:val="cef1edeee2ede8e9f2e5eaf1f2"/>
              <w:tabs>
                <w:tab w:val="left" w:pos="851"/>
              </w:tabs>
              <w:ind w:left="0"/>
              <w:jc w:val="both"/>
              <w:rPr>
                <w:rFonts w:hAnsi="Times New Roman"/>
                <w:sz w:val="24"/>
                <w:szCs w:val="24"/>
                <w:lang w:val="uk-UA"/>
              </w:rPr>
            </w:pPr>
            <w:r>
              <w:rPr>
                <w:rFonts w:hAnsi="Times New Roman"/>
                <w:color w:val="auto"/>
                <w:sz w:val="24"/>
                <w:szCs w:val="24"/>
                <w:lang w:val="uk-UA"/>
              </w:rPr>
              <w:ptab w:relativeTo="margin" w:alignment="center" w:leader="none"/>
            </w:r>
            <w:r w:rsidR="00FC2EA8" w:rsidRPr="008F2292">
              <w:rPr>
                <w:rFonts w:hAnsi="Times New Roman"/>
                <w:color w:val="auto"/>
                <w:sz w:val="24"/>
                <w:szCs w:val="24"/>
                <w:lang w:val="uk-UA"/>
              </w:rPr>
              <w:t>Встановити, що абзац 3 пункту 1 цього рішення застосовується до відповідних суб’єктів, виключно за умови та з моменту встановлення Уповноваженим органом управління майном Закарпатської обласної ради факту неможливості здійснення господарської діяльності в межах нерухомого майна, що є предметом договору оренди, шляхом проведення огляду такого майна, після отримання відповідної заяви орендаря, з подальшим обмеженням Уповноваженим органом управління майном Закарпатської обласної ради доступу до відповідного об’єкта нерухомого майна.</w:t>
            </w:r>
          </w:p>
        </w:tc>
        <w:tc>
          <w:tcPr>
            <w:tcW w:w="5137" w:type="dxa"/>
          </w:tcPr>
          <w:p w14:paraId="4D2F212F" w14:textId="77777777" w:rsidR="008F2292" w:rsidRDefault="008F2292" w:rsidP="00BB25F9">
            <w:pPr>
              <w:pStyle w:val="cef1edeee2ede8e9f2e5eaf1f2"/>
              <w:tabs>
                <w:tab w:val="left" w:pos="851"/>
              </w:tabs>
              <w:ind w:left="0"/>
              <w:jc w:val="both"/>
              <w:rPr>
                <w:rFonts w:eastAsia="Arial Unicode MS" w:hAnsi="Times New Roman"/>
                <w:b/>
                <w:color w:val="auto"/>
                <w:sz w:val="24"/>
                <w:szCs w:val="24"/>
                <w:bdr w:val="none" w:sz="0" w:space="0" w:color="auto" w:frame="1"/>
                <w:lang w:val="uk-UA"/>
              </w:rPr>
            </w:pPr>
          </w:p>
          <w:p w14:paraId="2418F71F" w14:textId="77777777" w:rsidR="008F2292" w:rsidRDefault="001473C0" w:rsidP="008F2292">
            <w:pPr>
              <w:pStyle w:val="cef1edeee2ede8e9f2e5eaf1f2"/>
              <w:tabs>
                <w:tab w:val="left" w:pos="851"/>
              </w:tabs>
              <w:ind w:left="-136" w:firstLine="709"/>
              <w:jc w:val="both"/>
              <w:rPr>
                <w:rFonts w:eastAsia="Arial Unicode MS" w:hAnsi="Times New Roman"/>
                <w:b/>
                <w:color w:val="auto"/>
                <w:sz w:val="24"/>
                <w:szCs w:val="24"/>
                <w:bdr w:val="none" w:sz="0" w:space="0" w:color="auto" w:frame="1"/>
                <w:lang w:val="uk-UA"/>
              </w:rPr>
            </w:pPr>
            <w:r w:rsidRPr="008F2292">
              <w:rPr>
                <w:rFonts w:eastAsia="Arial Unicode MS" w:hAnsi="Times New Roman"/>
                <w:b/>
                <w:color w:val="auto"/>
                <w:sz w:val="24"/>
                <w:szCs w:val="24"/>
                <w:bdr w:val="none" w:sz="0" w:space="0" w:color="auto" w:frame="1"/>
                <w:lang w:val="uk-UA"/>
              </w:rPr>
              <w:t>Пункт</w:t>
            </w:r>
            <w:r w:rsidR="00FC2EA8" w:rsidRPr="008F2292">
              <w:rPr>
                <w:rFonts w:eastAsia="Arial Unicode MS" w:hAnsi="Times New Roman"/>
                <w:b/>
                <w:color w:val="auto"/>
                <w:sz w:val="24"/>
                <w:szCs w:val="24"/>
                <w:bdr w:val="none" w:sz="0" w:space="0" w:color="auto" w:frame="1"/>
                <w:lang w:val="uk-UA"/>
              </w:rPr>
              <w:t xml:space="preserve"> 3</w:t>
            </w:r>
            <w:r w:rsidRPr="008F2292">
              <w:rPr>
                <w:rFonts w:eastAsia="Arial Unicode MS" w:hAnsi="Times New Roman"/>
                <w:b/>
                <w:color w:val="auto"/>
                <w:sz w:val="24"/>
                <w:szCs w:val="24"/>
                <w:bdr w:val="none" w:sz="0" w:space="0" w:color="auto" w:frame="1"/>
                <w:lang w:val="uk-UA"/>
              </w:rPr>
              <w:t>:</w:t>
            </w:r>
          </w:p>
          <w:p w14:paraId="6CCD1B14" w14:textId="77777777" w:rsidR="008F2292" w:rsidRDefault="008F2292" w:rsidP="008F2292">
            <w:pPr>
              <w:pStyle w:val="cef1edeee2ede8e9f2e5eaf1f2"/>
              <w:tabs>
                <w:tab w:val="left" w:pos="851"/>
              </w:tabs>
              <w:ind w:left="-136" w:firstLine="709"/>
              <w:jc w:val="both"/>
              <w:rPr>
                <w:rFonts w:eastAsia="Arial Unicode MS" w:hAnsi="Times New Roman"/>
                <w:b/>
                <w:color w:val="auto"/>
                <w:sz w:val="24"/>
                <w:szCs w:val="24"/>
                <w:bdr w:val="none" w:sz="0" w:space="0" w:color="auto" w:frame="1"/>
                <w:lang w:val="uk-UA"/>
              </w:rPr>
            </w:pPr>
          </w:p>
          <w:p w14:paraId="1394BEA9" w14:textId="77777777" w:rsidR="00F9678B" w:rsidRPr="008F2292" w:rsidRDefault="00FC2EA8" w:rsidP="00BB25F9">
            <w:pPr>
              <w:pStyle w:val="cef1edeee2ede8e9f2e5eaf1f2"/>
              <w:tabs>
                <w:tab w:val="left" w:pos="851"/>
              </w:tabs>
              <w:ind w:left="64"/>
              <w:jc w:val="both"/>
              <w:rPr>
                <w:rFonts w:eastAsia="Arial Unicode MS" w:hAnsi="Times New Roman"/>
                <w:color w:val="auto"/>
                <w:sz w:val="24"/>
                <w:szCs w:val="24"/>
                <w:bdr w:val="none" w:sz="0" w:space="0" w:color="auto" w:frame="1"/>
                <w:lang w:val="uk-UA"/>
              </w:rPr>
            </w:pPr>
            <w:r w:rsidRPr="008F2292">
              <w:rPr>
                <w:rFonts w:hAnsi="Times New Roman"/>
                <w:sz w:val="24"/>
                <w:szCs w:val="24"/>
                <w:lang w:val="uk-UA"/>
              </w:rPr>
              <w:t xml:space="preserve">Встановити, що </w:t>
            </w:r>
            <w:r w:rsidRPr="008F2292">
              <w:rPr>
                <w:rFonts w:hAnsi="Times New Roman"/>
                <w:b/>
                <w:sz w:val="24"/>
                <w:szCs w:val="24"/>
                <w:u w:val="single"/>
                <w:lang w:val="uk-UA"/>
              </w:rPr>
              <w:t>звільнення від обов’язку сплачувати орендну плату в порядку, передбаченому абзацом 3 пункту 1 цього рішення</w:t>
            </w:r>
            <w:r w:rsidRPr="008F2292">
              <w:rPr>
                <w:rFonts w:hAnsi="Times New Roman"/>
                <w:sz w:val="24"/>
                <w:szCs w:val="24"/>
                <w:u w:val="single"/>
                <w:lang w:val="uk-UA"/>
              </w:rPr>
              <w:t xml:space="preserve">, застосовується </w:t>
            </w:r>
            <w:r w:rsidRPr="008F2292">
              <w:rPr>
                <w:rFonts w:hAnsi="Times New Roman"/>
                <w:b/>
                <w:sz w:val="24"/>
                <w:szCs w:val="24"/>
                <w:u w:val="single"/>
                <w:lang w:val="uk-UA"/>
              </w:rPr>
              <w:t>виключно за умови та з</w:t>
            </w:r>
            <w:r w:rsidRPr="008F2292">
              <w:rPr>
                <w:rFonts w:hAnsi="Times New Roman"/>
                <w:sz w:val="24"/>
                <w:szCs w:val="24"/>
                <w:u w:val="single"/>
                <w:lang w:val="uk-UA"/>
              </w:rPr>
              <w:t xml:space="preserve"> </w:t>
            </w:r>
            <w:r w:rsidRPr="008F2292">
              <w:rPr>
                <w:rFonts w:hAnsi="Times New Roman"/>
                <w:b/>
                <w:sz w:val="24"/>
                <w:szCs w:val="24"/>
                <w:u w:val="single"/>
                <w:lang w:val="uk-UA"/>
              </w:rPr>
              <w:t>моменту обмеження Уповноваженим органом управління майном Закарпатської обласної ради доступу до нерухомого майна, що є об’єктом договору оренди, шляхом проведення огляду такого майна після отримання відповідної заяви орендаря.</w:t>
            </w:r>
          </w:p>
        </w:tc>
      </w:tr>
      <w:tr w:rsidR="00F9678B" w:rsidRPr="00CC0950" w14:paraId="22DECF86" w14:textId="77777777" w:rsidTr="00BB25F9">
        <w:tc>
          <w:tcPr>
            <w:tcW w:w="4928" w:type="dxa"/>
          </w:tcPr>
          <w:p w14:paraId="1197FA2A" w14:textId="77777777" w:rsidR="008F2292" w:rsidRDefault="008F2292" w:rsidP="001473C0">
            <w:pPr>
              <w:pStyle w:val="cef1edeee2ede8e9f2e5eaf1f2"/>
              <w:tabs>
                <w:tab w:val="left" w:pos="851"/>
              </w:tabs>
              <w:ind w:left="567"/>
              <w:jc w:val="both"/>
              <w:rPr>
                <w:rFonts w:hAnsi="Times New Roman"/>
                <w:b/>
                <w:color w:val="auto"/>
                <w:sz w:val="24"/>
                <w:szCs w:val="24"/>
                <w:lang w:val="uk-UA"/>
              </w:rPr>
            </w:pPr>
          </w:p>
          <w:p w14:paraId="0E64E92A" w14:textId="77777777" w:rsidR="001473C0" w:rsidRPr="008F2292" w:rsidRDefault="001473C0" w:rsidP="001473C0">
            <w:pPr>
              <w:pStyle w:val="cef1edeee2ede8e9f2e5eaf1f2"/>
              <w:tabs>
                <w:tab w:val="left" w:pos="851"/>
              </w:tabs>
              <w:ind w:left="567"/>
              <w:jc w:val="both"/>
              <w:rPr>
                <w:rFonts w:hAnsi="Times New Roman"/>
                <w:b/>
                <w:color w:val="auto"/>
                <w:sz w:val="24"/>
                <w:szCs w:val="24"/>
                <w:lang w:val="uk-UA"/>
              </w:rPr>
            </w:pPr>
            <w:r w:rsidRPr="008F2292">
              <w:rPr>
                <w:rFonts w:hAnsi="Times New Roman"/>
                <w:b/>
                <w:color w:val="auto"/>
                <w:sz w:val="24"/>
                <w:szCs w:val="24"/>
                <w:lang w:val="uk-UA"/>
              </w:rPr>
              <w:t>Пункт 4:</w:t>
            </w:r>
          </w:p>
          <w:p w14:paraId="5051A3CF" w14:textId="77777777" w:rsidR="008F2292" w:rsidRPr="008F2292" w:rsidRDefault="008F2292" w:rsidP="001473C0">
            <w:pPr>
              <w:pStyle w:val="cef1edeee2ede8e9f2e5eaf1f2"/>
              <w:tabs>
                <w:tab w:val="left" w:pos="851"/>
              </w:tabs>
              <w:ind w:left="567"/>
              <w:jc w:val="both"/>
              <w:rPr>
                <w:rFonts w:hAnsi="Times New Roman"/>
                <w:b/>
                <w:color w:val="auto"/>
                <w:sz w:val="24"/>
                <w:szCs w:val="24"/>
                <w:lang w:val="uk-UA"/>
              </w:rPr>
            </w:pPr>
          </w:p>
          <w:p w14:paraId="670614D6" w14:textId="77777777" w:rsidR="00F9678B" w:rsidRPr="008F2292" w:rsidRDefault="008F2292" w:rsidP="001473C0">
            <w:pPr>
              <w:pStyle w:val="cef1edeee2ede8e9f2e5eaf1f2"/>
              <w:ind w:left="0"/>
              <w:jc w:val="both"/>
              <w:rPr>
                <w:rFonts w:hAnsi="Times New Roman"/>
                <w:sz w:val="24"/>
                <w:szCs w:val="24"/>
                <w:lang w:val="uk-UA"/>
              </w:rPr>
            </w:pPr>
            <w:proofErr w:type="spellStart"/>
            <w:r w:rsidRPr="008F2292">
              <w:rPr>
                <w:rFonts w:hAnsi="Times New Roman"/>
                <w:sz w:val="24"/>
                <w:szCs w:val="24"/>
              </w:rPr>
              <w:t>Встановити</w:t>
            </w:r>
            <w:proofErr w:type="spellEnd"/>
            <w:r w:rsidRPr="008F2292">
              <w:rPr>
                <w:rFonts w:hAnsi="Times New Roman"/>
                <w:sz w:val="24"/>
                <w:szCs w:val="24"/>
              </w:rPr>
              <w:t xml:space="preserve">, </w:t>
            </w:r>
            <w:proofErr w:type="spellStart"/>
            <w:r w:rsidRPr="008F2292">
              <w:rPr>
                <w:rFonts w:hAnsi="Times New Roman"/>
                <w:sz w:val="24"/>
                <w:szCs w:val="24"/>
              </w:rPr>
              <w:t>що</w:t>
            </w:r>
            <w:proofErr w:type="spellEnd"/>
            <w:r w:rsidRPr="008F2292">
              <w:rPr>
                <w:rFonts w:hAnsi="Times New Roman"/>
                <w:sz w:val="24"/>
                <w:szCs w:val="24"/>
              </w:rPr>
              <w:t xml:space="preserve"> </w:t>
            </w:r>
            <w:proofErr w:type="spellStart"/>
            <w:r w:rsidRPr="008F2292">
              <w:rPr>
                <w:rFonts w:hAnsi="Times New Roman"/>
                <w:sz w:val="24"/>
                <w:szCs w:val="24"/>
              </w:rPr>
              <w:t>орендна</w:t>
            </w:r>
            <w:proofErr w:type="spellEnd"/>
            <w:r w:rsidRPr="008F2292">
              <w:rPr>
                <w:rFonts w:hAnsi="Times New Roman"/>
                <w:sz w:val="24"/>
                <w:szCs w:val="24"/>
              </w:rPr>
              <w:t xml:space="preserve"> плата, </w:t>
            </w:r>
            <w:proofErr w:type="spellStart"/>
            <w:r w:rsidRPr="008F2292">
              <w:rPr>
                <w:rFonts w:hAnsi="Times New Roman"/>
                <w:sz w:val="24"/>
                <w:szCs w:val="24"/>
              </w:rPr>
              <w:t>сплачена</w:t>
            </w:r>
            <w:proofErr w:type="spellEnd"/>
            <w:r w:rsidRPr="008F2292">
              <w:rPr>
                <w:rFonts w:hAnsi="Times New Roman"/>
                <w:sz w:val="24"/>
                <w:szCs w:val="24"/>
              </w:rPr>
              <w:t xml:space="preserve"> </w:t>
            </w:r>
            <w:proofErr w:type="spellStart"/>
            <w:r w:rsidRPr="008F2292">
              <w:rPr>
                <w:rFonts w:hAnsi="Times New Roman"/>
                <w:sz w:val="24"/>
                <w:szCs w:val="24"/>
              </w:rPr>
              <w:t>орендарями</w:t>
            </w:r>
            <w:proofErr w:type="spellEnd"/>
            <w:r w:rsidRPr="008F2292">
              <w:rPr>
                <w:rFonts w:hAnsi="Times New Roman"/>
                <w:sz w:val="24"/>
                <w:szCs w:val="24"/>
              </w:rPr>
              <w:t xml:space="preserve"> майна, </w:t>
            </w:r>
            <w:proofErr w:type="spellStart"/>
            <w:r w:rsidRPr="008F2292">
              <w:rPr>
                <w:rFonts w:hAnsi="Times New Roman"/>
                <w:sz w:val="24"/>
                <w:szCs w:val="24"/>
              </w:rPr>
              <w:t>що</w:t>
            </w:r>
            <w:proofErr w:type="spellEnd"/>
            <w:r w:rsidRPr="008F2292">
              <w:rPr>
                <w:rFonts w:hAnsi="Times New Roman"/>
                <w:sz w:val="24"/>
                <w:szCs w:val="24"/>
              </w:rPr>
              <w:t xml:space="preserve"> </w:t>
            </w:r>
            <w:proofErr w:type="spellStart"/>
            <w:r w:rsidRPr="008F2292">
              <w:rPr>
                <w:rFonts w:hAnsi="Times New Roman"/>
                <w:sz w:val="24"/>
                <w:szCs w:val="24"/>
              </w:rPr>
              <w:t>належить</w:t>
            </w:r>
            <w:proofErr w:type="spellEnd"/>
            <w:r w:rsidRPr="008F2292">
              <w:rPr>
                <w:rFonts w:hAnsi="Times New Roman"/>
                <w:sz w:val="24"/>
                <w:szCs w:val="24"/>
              </w:rPr>
              <w:t xml:space="preserve"> до </w:t>
            </w:r>
            <w:proofErr w:type="spellStart"/>
            <w:r w:rsidRPr="008F2292">
              <w:rPr>
                <w:rFonts w:hAnsi="Times New Roman"/>
                <w:sz w:val="24"/>
                <w:szCs w:val="24"/>
              </w:rPr>
              <w:t>спільної</w:t>
            </w:r>
            <w:proofErr w:type="spellEnd"/>
            <w:r w:rsidRPr="008F2292">
              <w:rPr>
                <w:rFonts w:hAnsi="Times New Roman"/>
                <w:sz w:val="24"/>
                <w:szCs w:val="24"/>
              </w:rPr>
              <w:t xml:space="preserve"> </w:t>
            </w:r>
            <w:proofErr w:type="spellStart"/>
            <w:r w:rsidRPr="008F2292">
              <w:rPr>
                <w:rFonts w:hAnsi="Times New Roman"/>
                <w:sz w:val="24"/>
                <w:szCs w:val="24"/>
              </w:rPr>
              <w:t>власності</w:t>
            </w:r>
            <w:proofErr w:type="spellEnd"/>
            <w:r w:rsidRPr="008F2292">
              <w:rPr>
                <w:rFonts w:hAnsi="Times New Roman"/>
                <w:sz w:val="24"/>
                <w:szCs w:val="24"/>
              </w:rPr>
              <w:t xml:space="preserve"> </w:t>
            </w:r>
            <w:proofErr w:type="spellStart"/>
            <w:r w:rsidRPr="008F2292">
              <w:rPr>
                <w:rFonts w:hAnsi="Times New Roman"/>
                <w:sz w:val="24"/>
                <w:szCs w:val="24"/>
              </w:rPr>
              <w:t>територіальних</w:t>
            </w:r>
            <w:proofErr w:type="spellEnd"/>
            <w:r w:rsidRPr="008F2292">
              <w:rPr>
                <w:rFonts w:hAnsi="Times New Roman"/>
                <w:sz w:val="24"/>
                <w:szCs w:val="24"/>
              </w:rPr>
              <w:t xml:space="preserve"> громад </w:t>
            </w:r>
            <w:proofErr w:type="spellStart"/>
            <w:r w:rsidRPr="008F2292">
              <w:rPr>
                <w:rFonts w:hAnsi="Times New Roman"/>
                <w:sz w:val="24"/>
                <w:szCs w:val="24"/>
              </w:rPr>
              <w:t>сіл</w:t>
            </w:r>
            <w:proofErr w:type="spellEnd"/>
            <w:r w:rsidRPr="008F2292">
              <w:rPr>
                <w:rFonts w:hAnsi="Times New Roman"/>
                <w:sz w:val="24"/>
                <w:szCs w:val="24"/>
              </w:rPr>
              <w:t xml:space="preserve">, селищ, </w:t>
            </w:r>
            <w:proofErr w:type="spellStart"/>
            <w:r w:rsidRPr="008F2292">
              <w:rPr>
                <w:rFonts w:hAnsi="Times New Roman"/>
                <w:sz w:val="24"/>
                <w:szCs w:val="24"/>
              </w:rPr>
              <w:t>міст</w:t>
            </w:r>
            <w:proofErr w:type="spellEnd"/>
            <w:r w:rsidRPr="008F2292">
              <w:rPr>
                <w:rFonts w:hAnsi="Times New Roman"/>
                <w:sz w:val="24"/>
                <w:szCs w:val="24"/>
              </w:rPr>
              <w:t xml:space="preserve"> </w:t>
            </w:r>
            <w:proofErr w:type="spellStart"/>
            <w:r w:rsidRPr="008F2292">
              <w:rPr>
                <w:rFonts w:hAnsi="Times New Roman"/>
                <w:sz w:val="24"/>
                <w:szCs w:val="24"/>
              </w:rPr>
              <w:t>Закарпатської</w:t>
            </w:r>
            <w:proofErr w:type="spellEnd"/>
            <w:r w:rsidRPr="008F2292">
              <w:rPr>
                <w:rFonts w:hAnsi="Times New Roman"/>
                <w:sz w:val="24"/>
                <w:szCs w:val="24"/>
              </w:rPr>
              <w:t xml:space="preserve"> </w:t>
            </w:r>
            <w:proofErr w:type="spellStart"/>
            <w:r w:rsidRPr="008F2292">
              <w:rPr>
                <w:rFonts w:hAnsi="Times New Roman"/>
                <w:sz w:val="24"/>
                <w:szCs w:val="24"/>
              </w:rPr>
              <w:t>області</w:t>
            </w:r>
            <w:proofErr w:type="spellEnd"/>
            <w:r w:rsidRPr="008F2292">
              <w:rPr>
                <w:rFonts w:hAnsi="Times New Roman"/>
                <w:sz w:val="24"/>
                <w:szCs w:val="24"/>
              </w:rPr>
              <w:t xml:space="preserve">, з 24 лютого 2022 року та до моменту </w:t>
            </w:r>
            <w:proofErr w:type="spellStart"/>
            <w:r w:rsidRPr="008F2292">
              <w:rPr>
                <w:rFonts w:hAnsi="Times New Roman"/>
                <w:sz w:val="24"/>
                <w:szCs w:val="24"/>
              </w:rPr>
              <w:t>набрання</w:t>
            </w:r>
            <w:proofErr w:type="spellEnd"/>
            <w:r w:rsidRPr="008F2292">
              <w:rPr>
                <w:rFonts w:hAnsi="Times New Roman"/>
                <w:sz w:val="24"/>
                <w:szCs w:val="24"/>
              </w:rPr>
              <w:t xml:space="preserve"> </w:t>
            </w:r>
            <w:proofErr w:type="spellStart"/>
            <w:r w:rsidRPr="008F2292">
              <w:rPr>
                <w:rFonts w:hAnsi="Times New Roman"/>
                <w:sz w:val="24"/>
                <w:szCs w:val="24"/>
              </w:rPr>
              <w:t>законної</w:t>
            </w:r>
            <w:proofErr w:type="spellEnd"/>
            <w:r w:rsidRPr="008F2292">
              <w:rPr>
                <w:rFonts w:hAnsi="Times New Roman"/>
                <w:sz w:val="24"/>
                <w:szCs w:val="24"/>
              </w:rPr>
              <w:t xml:space="preserve"> </w:t>
            </w:r>
            <w:proofErr w:type="spellStart"/>
            <w:r w:rsidRPr="008F2292">
              <w:rPr>
                <w:rFonts w:hAnsi="Times New Roman"/>
                <w:sz w:val="24"/>
                <w:szCs w:val="24"/>
              </w:rPr>
              <w:t>сили</w:t>
            </w:r>
            <w:proofErr w:type="spellEnd"/>
            <w:r w:rsidRPr="008F2292">
              <w:rPr>
                <w:rFonts w:hAnsi="Times New Roman"/>
                <w:sz w:val="24"/>
                <w:szCs w:val="24"/>
              </w:rPr>
              <w:t xml:space="preserve"> </w:t>
            </w:r>
            <w:proofErr w:type="spellStart"/>
            <w:r w:rsidRPr="008F2292">
              <w:rPr>
                <w:rFonts w:hAnsi="Times New Roman"/>
                <w:sz w:val="24"/>
                <w:szCs w:val="24"/>
              </w:rPr>
              <w:t>цим</w:t>
            </w:r>
            <w:proofErr w:type="spellEnd"/>
            <w:r w:rsidRPr="008F2292">
              <w:rPr>
                <w:rFonts w:hAnsi="Times New Roman"/>
                <w:sz w:val="24"/>
                <w:szCs w:val="24"/>
              </w:rPr>
              <w:t xml:space="preserve"> </w:t>
            </w:r>
            <w:proofErr w:type="spellStart"/>
            <w:r w:rsidRPr="008F2292">
              <w:rPr>
                <w:rFonts w:hAnsi="Times New Roman"/>
                <w:sz w:val="24"/>
                <w:szCs w:val="24"/>
              </w:rPr>
              <w:t>рішенням</w:t>
            </w:r>
            <w:proofErr w:type="spellEnd"/>
            <w:r w:rsidRPr="008F2292">
              <w:rPr>
                <w:rFonts w:hAnsi="Times New Roman"/>
                <w:sz w:val="24"/>
                <w:szCs w:val="24"/>
              </w:rPr>
              <w:t xml:space="preserve"> </w:t>
            </w:r>
            <w:proofErr w:type="spellStart"/>
            <w:r w:rsidRPr="008F2292">
              <w:rPr>
                <w:rFonts w:hAnsi="Times New Roman"/>
                <w:sz w:val="24"/>
                <w:szCs w:val="24"/>
              </w:rPr>
              <w:t>підлягає</w:t>
            </w:r>
            <w:proofErr w:type="spellEnd"/>
            <w:r w:rsidRPr="008F2292">
              <w:rPr>
                <w:rFonts w:hAnsi="Times New Roman"/>
                <w:sz w:val="24"/>
                <w:szCs w:val="24"/>
              </w:rPr>
              <w:t xml:space="preserve"> </w:t>
            </w:r>
            <w:proofErr w:type="spellStart"/>
            <w:r w:rsidRPr="008F2292">
              <w:rPr>
                <w:rFonts w:hAnsi="Times New Roman"/>
                <w:sz w:val="24"/>
                <w:szCs w:val="24"/>
              </w:rPr>
              <w:t>зарахуванню</w:t>
            </w:r>
            <w:proofErr w:type="spellEnd"/>
            <w:r w:rsidRPr="008F2292">
              <w:rPr>
                <w:rFonts w:hAnsi="Times New Roman"/>
                <w:sz w:val="24"/>
                <w:szCs w:val="24"/>
              </w:rPr>
              <w:t xml:space="preserve"> як </w:t>
            </w:r>
            <w:proofErr w:type="spellStart"/>
            <w:r w:rsidRPr="008F2292">
              <w:rPr>
                <w:rFonts w:hAnsi="Times New Roman"/>
                <w:sz w:val="24"/>
                <w:szCs w:val="24"/>
              </w:rPr>
              <w:t>орендна</w:t>
            </w:r>
            <w:proofErr w:type="spellEnd"/>
            <w:r w:rsidRPr="008F2292">
              <w:rPr>
                <w:rFonts w:hAnsi="Times New Roman"/>
                <w:sz w:val="24"/>
                <w:szCs w:val="24"/>
              </w:rPr>
              <w:t xml:space="preserve"> плата за </w:t>
            </w:r>
            <w:proofErr w:type="spellStart"/>
            <w:r w:rsidRPr="008F2292">
              <w:rPr>
                <w:rFonts w:hAnsi="Times New Roman"/>
                <w:sz w:val="24"/>
                <w:szCs w:val="24"/>
              </w:rPr>
              <w:t>майбутні</w:t>
            </w:r>
            <w:proofErr w:type="spellEnd"/>
            <w:r w:rsidRPr="008F2292">
              <w:rPr>
                <w:rFonts w:hAnsi="Times New Roman"/>
                <w:sz w:val="24"/>
                <w:szCs w:val="24"/>
              </w:rPr>
              <w:t xml:space="preserve"> </w:t>
            </w:r>
            <w:proofErr w:type="spellStart"/>
            <w:r w:rsidRPr="008F2292">
              <w:rPr>
                <w:rFonts w:hAnsi="Times New Roman"/>
                <w:sz w:val="24"/>
                <w:szCs w:val="24"/>
              </w:rPr>
              <w:t>розрахункові</w:t>
            </w:r>
            <w:proofErr w:type="spellEnd"/>
            <w:r w:rsidRPr="008F2292">
              <w:rPr>
                <w:rFonts w:hAnsi="Times New Roman"/>
                <w:sz w:val="24"/>
                <w:szCs w:val="24"/>
              </w:rPr>
              <w:t xml:space="preserve"> </w:t>
            </w:r>
            <w:proofErr w:type="spellStart"/>
            <w:r w:rsidRPr="008F2292">
              <w:rPr>
                <w:rFonts w:hAnsi="Times New Roman"/>
                <w:sz w:val="24"/>
                <w:szCs w:val="24"/>
              </w:rPr>
              <w:t>періоди</w:t>
            </w:r>
            <w:proofErr w:type="spellEnd"/>
            <w:r w:rsidRPr="008F2292">
              <w:rPr>
                <w:rFonts w:hAnsi="Times New Roman"/>
                <w:sz w:val="24"/>
                <w:szCs w:val="24"/>
              </w:rPr>
              <w:t xml:space="preserve"> </w:t>
            </w:r>
            <w:proofErr w:type="spellStart"/>
            <w:r w:rsidRPr="008F2292">
              <w:rPr>
                <w:rFonts w:hAnsi="Times New Roman"/>
                <w:sz w:val="24"/>
                <w:szCs w:val="24"/>
              </w:rPr>
              <w:t>виключно</w:t>
            </w:r>
            <w:proofErr w:type="spellEnd"/>
            <w:r w:rsidRPr="008F2292">
              <w:rPr>
                <w:rFonts w:hAnsi="Times New Roman"/>
                <w:sz w:val="24"/>
                <w:szCs w:val="24"/>
              </w:rPr>
              <w:t xml:space="preserve"> на час </w:t>
            </w:r>
            <w:proofErr w:type="spellStart"/>
            <w:r w:rsidRPr="008F2292">
              <w:rPr>
                <w:rFonts w:hAnsi="Times New Roman"/>
                <w:sz w:val="24"/>
                <w:szCs w:val="24"/>
              </w:rPr>
              <w:t>дії</w:t>
            </w:r>
            <w:proofErr w:type="spellEnd"/>
            <w:r w:rsidRPr="008F2292">
              <w:rPr>
                <w:rFonts w:hAnsi="Times New Roman"/>
                <w:sz w:val="24"/>
                <w:szCs w:val="24"/>
              </w:rPr>
              <w:t xml:space="preserve"> правового режиму </w:t>
            </w:r>
            <w:proofErr w:type="spellStart"/>
            <w:r w:rsidRPr="008F2292">
              <w:rPr>
                <w:rFonts w:hAnsi="Times New Roman"/>
                <w:sz w:val="24"/>
                <w:szCs w:val="24"/>
              </w:rPr>
              <w:t>воєнного</w:t>
            </w:r>
            <w:proofErr w:type="spellEnd"/>
            <w:r w:rsidRPr="008F2292">
              <w:rPr>
                <w:rFonts w:hAnsi="Times New Roman"/>
                <w:sz w:val="24"/>
                <w:szCs w:val="24"/>
              </w:rPr>
              <w:t xml:space="preserve"> стану.</w:t>
            </w:r>
          </w:p>
        </w:tc>
        <w:tc>
          <w:tcPr>
            <w:tcW w:w="5137" w:type="dxa"/>
          </w:tcPr>
          <w:p w14:paraId="6F5A515F" w14:textId="77777777" w:rsidR="008F2292" w:rsidRDefault="008F2292" w:rsidP="001473C0">
            <w:pPr>
              <w:pStyle w:val="cef1edeee2ede8e9f2e5eaf1f2"/>
              <w:tabs>
                <w:tab w:val="left" w:pos="851"/>
              </w:tabs>
              <w:ind w:left="0" w:firstLine="431"/>
              <w:jc w:val="both"/>
              <w:rPr>
                <w:rFonts w:hAnsi="Times New Roman"/>
                <w:b/>
                <w:color w:val="auto"/>
                <w:sz w:val="24"/>
                <w:szCs w:val="24"/>
                <w:lang w:val="uk-UA"/>
              </w:rPr>
            </w:pPr>
          </w:p>
          <w:p w14:paraId="76F09E79" w14:textId="77777777" w:rsidR="001473C0" w:rsidRPr="008F2292" w:rsidRDefault="001473C0" w:rsidP="001473C0">
            <w:pPr>
              <w:pStyle w:val="cef1edeee2ede8e9f2e5eaf1f2"/>
              <w:tabs>
                <w:tab w:val="left" w:pos="851"/>
              </w:tabs>
              <w:ind w:left="0" w:firstLine="431"/>
              <w:jc w:val="both"/>
              <w:rPr>
                <w:rFonts w:hAnsi="Times New Roman"/>
                <w:b/>
                <w:color w:val="auto"/>
                <w:sz w:val="24"/>
                <w:szCs w:val="24"/>
                <w:lang w:val="uk-UA"/>
              </w:rPr>
            </w:pPr>
            <w:r w:rsidRPr="008F2292">
              <w:rPr>
                <w:rFonts w:hAnsi="Times New Roman"/>
                <w:b/>
                <w:color w:val="auto"/>
                <w:sz w:val="24"/>
                <w:szCs w:val="24"/>
                <w:lang w:val="uk-UA"/>
              </w:rPr>
              <w:t>Пункт 4:</w:t>
            </w:r>
          </w:p>
          <w:p w14:paraId="07FC76A1" w14:textId="77777777" w:rsidR="008F2292" w:rsidRPr="008F2292" w:rsidRDefault="008F2292" w:rsidP="001473C0">
            <w:pPr>
              <w:pStyle w:val="cef1edeee2ede8e9f2e5eaf1f2"/>
              <w:tabs>
                <w:tab w:val="left" w:pos="851"/>
              </w:tabs>
              <w:ind w:left="0" w:firstLine="431"/>
              <w:jc w:val="both"/>
              <w:rPr>
                <w:rFonts w:hAnsi="Times New Roman"/>
                <w:b/>
                <w:color w:val="auto"/>
                <w:sz w:val="24"/>
                <w:szCs w:val="24"/>
                <w:lang w:val="uk-UA"/>
              </w:rPr>
            </w:pPr>
          </w:p>
          <w:p w14:paraId="7B5FBCE6" w14:textId="77777777" w:rsidR="00F9678B" w:rsidRPr="008F2292" w:rsidRDefault="008F2292" w:rsidP="001473C0">
            <w:pPr>
              <w:jc w:val="both"/>
              <w:rPr>
                <w:rFonts w:ascii="Times New Roman" w:hAnsi="Times New Roman" w:cs="Times New Roman"/>
                <w:sz w:val="24"/>
                <w:szCs w:val="24"/>
              </w:rPr>
            </w:pPr>
            <w:r w:rsidRPr="008F2292">
              <w:rPr>
                <w:rFonts w:ascii="Times New Roman" w:eastAsia="Times New Roman" w:hAnsi="Times New Roman" w:cs="Times New Roman"/>
                <w:kern w:val="1"/>
                <w:sz w:val="24"/>
                <w:szCs w:val="24"/>
                <w:lang w:eastAsia="ru-RU"/>
              </w:rPr>
              <w:t xml:space="preserve">Встановити, що орендна плата, </w:t>
            </w:r>
            <w:r w:rsidRPr="008F2292">
              <w:rPr>
                <w:rFonts w:ascii="Times New Roman" w:eastAsia="Times New Roman" w:hAnsi="Times New Roman" w:cs="Times New Roman"/>
                <w:b/>
                <w:kern w:val="1"/>
                <w:sz w:val="24"/>
                <w:szCs w:val="24"/>
                <w:u w:val="single"/>
                <w:lang w:eastAsia="ru-RU"/>
              </w:rPr>
              <w:t>сплачена з 24 лютого 2022 року суб’єктами, щодо яких можуть бути застосовані заходи, визначені пунктом 1 цього рішення, зараховується як орендна плата за майбутні розрахункові періоди.</w:t>
            </w:r>
          </w:p>
        </w:tc>
      </w:tr>
      <w:tr w:rsidR="00CC0950" w:rsidRPr="00CC0950" w14:paraId="181EB185" w14:textId="77777777" w:rsidTr="00BB25F9">
        <w:trPr>
          <w:trHeight w:val="1973"/>
        </w:trPr>
        <w:tc>
          <w:tcPr>
            <w:tcW w:w="4928" w:type="dxa"/>
          </w:tcPr>
          <w:p w14:paraId="58CC06D8" w14:textId="77777777" w:rsidR="008F2292"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p>
          <w:p w14:paraId="262F6B08" w14:textId="77777777" w:rsidR="00CC0950" w:rsidRDefault="00CC0950" w:rsidP="00CC0950">
            <w:pPr>
              <w:pStyle w:val="cef1edeee2ede8e9f2e5eaf1f2"/>
              <w:tabs>
                <w:tab w:val="left" w:pos="709"/>
              </w:tabs>
              <w:ind w:left="0" w:firstLine="709"/>
              <w:jc w:val="both"/>
              <w:rPr>
                <w:rFonts w:hAnsi="Times New Roman"/>
                <w:b/>
                <w:color w:val="auto"/>
                <w:sz w:val="24"/>
                <w:szCs w:val="24"/>
                <w:lang w:val="uk-UA" w:eastAsia="uk-UA" w:bidi="uk-UA"/>
              </w:rPr>
            </w:pPr>
            <w:r w:rsidRPr="008F2292">
              <w:rPr>
                <w:rFonts w:hAnsi="Times New Roman"/>
                <w:b/>
                <w:color w:val="auto"/>
                <w:sz w:val="24"/>
                <w:szCs w:val="24"/>
                <w:lang w:val="uk-UA" w:eastAsia="uk-UA" w:bidi="uk-UA"/>
              </w:rPr>
              <w:t xml:space="preserve">Пункт </w:t>
            </w:r>
            <w:r w:rsidR="008F2292" w:rsidRPr="008F2292">
              <w:rPr>
                <w:rFonts w:hAnsi="Times New Roman"/>
                <w:b/>
                <w:color w:val="auto"/>
                <w:sz w:val="24"/>
                <w:szCs w:val="24"/>
                <w:lang w:val="uk-UA" w:eastAsia="uk-UA" w:bidi="uk-UA"/>
              </w:rPr>
              <w:t>5</w:t>
            </w:r>
            <w:r w:rsidRPr="008F2292">
              <w:rPr>
                <w:rFonts w:hAnsi="Times New Roman"/>
                <w:b/>
                <w:color w:val="auto"/>
                <w:sz w:val="24"/>
                <w:szCs w:val="24"/>
                <w:lang w:val="uk-UA" w:eastAsia="uk-UA" w:bidi="uk-UA"/>
              </w:rPr>
              <w:t>:</w:t>
            </w:r>
          </w:p>
          <w:p w14:paraId="0429CE3A" w14:textId="77777777" w:rsidR="008F2292" w:rsidRPr="008F2292"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p>
          <w:p w14:paraId="52D94303" w14:textId="77777777" w:rsidR="00CC0950" w:rsidRPr="008F2292" w:rsidRDefault="008F2292" w:rsidP="00CC0950">
            <w:pPr>
              <w:pStyle w:val="cef1edeee2ede8e9f2e5eaf1f2"/>
              <w:tabs>
                <w:tab w:val="left" w:pos="709"/>
              </w:tabs>
              <w:ind w:left="0"/>
              <w:jc w:val="both"/>
              <w:rPr>
                <w:rFonts w:hAnsi="Times New Roman"/>
                <w:sz w:val="24"/>
                <w:szCs w:val="24"/>
              </w:rPr>
            </w:pPr>
            <w:r w:rsidRPr="008F2292">
              <w:rPr>
                <w:rFonts w:hAnsi="Times New Roman"/>
                <w:color w:val="auto"/>
                <w:sz w:val="24"/>
                <w:szCs w:val="24"/>
                <w:lang w:val="uk-UA" w:eastAsia="uk-UA" w:bidi="uk-UA"/>
              </w:rPr>
              <w:t>Встановити, що орендарі майна, що належить до спільної власності територіальних громад сіл, селищ, міст області, щодо яких були застосовані заходи, передбачені пунктом 1 цього рішення, здійснюють відшкодування витрат на оплату комунальних послуг у порядку, визначеному чинними договорами оренди.</w:t>
            </w:r>
          </w:p>
          <w:p w14:paraId="73ECAFEA" w14:textId="77777777" w:rsidR="00CC0950" w:rsidRPr="008F2292" w:rsidRDefault="00CC0950" w:rsidP="001473C0">
            <w:pPr>
              <w:pStyle w:val="cef1edeee2ede8e9f2e5eaf1f2"/>
              <w:tabs>
                <w:tab w:val="left" w:pos="851"/>
              </w:tabs>
              <w:ind w:left="567"/>
              <w:jc w:val="both"/>
              <w:rPr>
                <w:rFonts w:hAnsi="Times New Roman"/>
                <w:b/>
                <w:color w:val="auto"/>
                <w:sz w:val="24"/>
                <w:szCs w:val="24"/>
              </w:rPr>
            </w:pPr>
          </w:p>
        </w:tc>
        <w:tc>
          <w:tcPr>
            <w:tcW w:w="5137" w:type="dxa"/>
          </w:tcPr>
          <w:p w14:paraId="5A259E70" w14:textId="77777777" w:rsidR="008F2292"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p>
          <w:p w14:paraId="703C2765" w14:textId="77777777" w:rsidR="00CC0950" w:rsidRDefault="00CC0950" w:rsidP="00CC0950">
            <w:pPr>
              <w:pStyle w:val="cef1edeee2ede8e9f2e5eaf1f2"/>
              <w:tabs>
                <w:tab w:val="left" w:pos="709"/>
              </w:tabs>
              <w:ind w:left="0" w:firstLine="709"/>
              <w:jc w:val="both"/>
              <w:rPr>
                <w:rFonts w:hAnsi="Times New Roman"/>
                <w:b/>
                <w:color w:val="auto"/>
                <w:sz w:val="24"/>
                <w:szCs w:val="24"/>
                <w:lang w:val="uk-UA" w:eastAsia="uk-UA" w:bidi="uk-UA"/>
              </w:rPr>
            </w:pPr>
            <w:r w:rsidRPr="008F2292">
              <w:rPr>
                <w:rFonts w:hAnsi="Times New Roman"/>
                <w:b/>
                <w:color w:val="auto"/>
                <w:sz w:val="24"/>
                <w:szCs w:val="24"/>
                <w:lang w:val="uk-UA" w:eastAsia="uk-UA" w:bidi="uk-UA"/>
              </w:rPr>
              <w:t xml:space="preserve">Пункт </w:t>
            </w:r>
            <w:r w:rsidR="008F2292" w:rsidRPr="008F2292">
              <w:rPr>
                <w:rFonts w:hAnsi="Times New Roman"/>
                <w:b/>
                <w:color w:val="auto"/>
                <w:sz w:val="24"/>
                <w:szCs w:val="24"/>
                <w:lang w:val="uk-UA" w:eastAsia="uk-UA" w:bidi="uk-UA"/>
              </w:rPr>
              <w:t>5</w:t>
            </w:r>
            <w:r w:rsidRPr="008F2292">
              <w:rPr>
                <w:rFonts w:hAnsi="Times New Roman"/>
                <w:b/>
                <w:color w:val="auto"/>
                <w:sz w:val="24"/>
                <w:szCs w:val="24"/>
                <w:lang w:val="uk-UA" w:eastAsia="uk-UA" w:bidi="uk-UA"/>
              </w:rPr>
              <w:t>:</w:t>
            </w:r>
          </w:p>
          <w:p w14:paraId="4EC03F6F" w14:textId="77777777" w:rsidR="008F2292" w:rsidRPr="008F2292"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p>
          <w:p w14:paraId="404E54F9" w14:textId="77777777" w:rsidR="00CC0950" w:rsidRPr="008F2292" w:rsidRDefault="008F2292" w:rsidP="00CC0950">
            <w:pPr>
              <w:pStyle w:val="cef1edeee2ede8e9f2e5eaf1f2"/>
              <w:tabs>
                <w:tab w:val="left" w:pos="709"/>
              </w:tabs>
              <w:ind w:left="0"/>
              <w:jc w:val="both"/>
              <w:rPr>
                <w:rFonts w:hAnsi="Times New Roman"/>
                <w:b/>
                <w:color w:val="auto"/>
                <w:sz w:val="24"/>
                <w:szCs w:val="24"/>
                <w:u w:val="single"/>
                <w:lang w:val="uk-UA"/>
              </w:rPr>
            </w:pPr>
            <w:r w:rsidRPr="008F2292">
              <w:rPr>
                <w:rFonts w:hAnsi="Times New Roman"/>
                <w:b/>
                <w:sz w:val="24"/>
                <w:szCs w:val="24"/>
                <w:u w:val="single"/>
                <w:lang w:val="uk-UA"/>
              </w:rPr>
              <w:t xml:space="preserve">Звільнення від сплати орендної плати в порядку, визначеному пунктом 1 цього рішення, а також зарахування орендної плати в рахунок майбутніх розрахункових періодів в порядку, визначеному пунктом 4 цього рішення, здійснюються без окремого рішення орендодавця майна, що належить до спільної власності територіальних громад </w:t>
            </w:r>
            <w:r w:rsidRPr="008F2292">
              <w:rPr>
                <w:rFonts w:hAnsi="Times New Roman"/>
                <w:b/>
                <w:sz w:val="24"/>
                <w:szCs w:val="24"/>
                <w:u w:val="single"/>
                <w:lang w:val="uk-UA"/>
              </w:rPr>
              <w:lastRenderedPageBreak/>
              <w:t xml:space="preserve">сіл, селищ, міст області. </w:t>
            </w:r>
            <w:proofErr w:type="spellStart"/>
            <w:r w:rsidRPr="008F2292">
              <w:rPr>
                <w:rFonts w:hAnsi="Times New Roman"/>
                <w:b/>
                <w:sz w:val="24"/>
                <w:szCs w:val="24"/>
                <w:u w:val="single"/>
              </w:rPr>
              <w:t>Внесення</w:t>
            </w:r>
            <w:proofErr w:type="spellEnd"/>
            <w:r w:rsidRPr="008F2292">
              <w:rPr>
                <w:rFonts w:hAnsi="Times New Roman"/>
                <w:b/>
                <w:sz w:val="24"/>
                <w:szCs w:val="24"/>
                <w:u w:val="single"/>
              </w:rPr>
              <w:t xml:space="preserve"> </w:t>
            </w:r>
            <w:proofErr w:type="spellStart"/>
            <w:r w:rsidRPr="008F2292">
              <w:rPr>
                <w:rFonts w:hAnsi="Times New Roman"/>
                <w:b/>
                <w:sz w:val="24"/>
                <w:szCs w:val="24"/>
                <w:u w:val="single"/>
              </w:rPr>
              <w:t>змін</w:t>
            </w:r>
            <w:proofErr w:type="spellEnd"/>
            <w:r w:rsidRPr="008F2292">
              <w:rPr>
                <w:rFonts w:hAnsi="Times New Roman"/>
                <w:b/>
                <w:sz w:val="24"/>
                <w:szCs w:val="24"/>
                <w:u w:val="single"/>
              </w:rPr>
              <w:t xml:space="preserve"> до таких </w:t>
            </w:r>
            <w:proofErr w:type="spellStart"/>
            <w:r w:rsidRPr="008F2292">
              <w:rPr>
                <w:rFonts w:hAnsi="Times New Roman"/>
                <w:b/>
                <w:sz w:val="24"/>
                <w:szCs w:val="24"/>
                <w:u w:val="single"/>
              </w:rPr>
              <w:t>договорів</w:t>
            </w:r>
            <w:proofErr w:type="spellEnd"/>
            <w:r w:rsidRPr="008F2292">
              <w:rPr>
                <w:rFonts w:hAnsi="Times New Roman"/>
                <w:b/>
                <w:sz w:val="24"/>
                <w:szCs w:val="24"/>
                <w:u w:val="single"/>
              </w:rPr>
              <w:t xml:space="preserve"> </w:t>
            </w:r>
            <w:proofErr w:type="spellStart"/>
            <w:r w:rsidRPr="008F2292">
              <w:rPr>
                <w:rFonts w:hAnsi="Times New Roman"/>
                <w:b/>
                <w:sz w:val="24"/>
                <w:szCs w:val="24"/>
                <w:u w:val="single"/>
              </w:rPr>
              <w:t>оренди</w:t>
            </w:r>
            <w:proofErr w:type="spellEnd"/>
            <w:r w:rsidRPr="008F2292">
              <w:rPr>
                <w:rFonts w:hAnsi="Times New Roman"/>
                <w:b/>
                <w:sz w:val="24"/>
                <w:szCs w:val="24"/>
                <w:u w:val="single"/>
              </w:rPr>
              <w:t xml:space="preserve"> не проводиться.</w:t>
            </w:r>
            <w:r w:rsidR="00CC0950" w:rsidRPr="008F2292">
              <w:rPr>
                <w:rFonts w:hAnsi="Times New Roman"/>
                <w:b/>
                <w:color w:val="auto"/>
                <w:sz w:val="24"/>
                <w:szCs w:val="24"/>
                <w:u w:val="single"/>
                <w:lang w:val="uk-UA"/>
              </w:rPr>
              <w:t xml:space="preserve"> </w:t>
            </w:r>
          </w:p>
        </w:tc>
      </w:tr>
      <w:tr w:rsidR="00CC0950" w:rsidRPr="00CC0950" w14:paraId="1D2C2B23" w14:textId="77777777" w:rsidTr="00BB25F9">
        <w:tc>
          <w:tcPr>
            <w:tcW w:w="4928" w:type="dxa"/>
          </w:tcPr>
          <w:p w14:paraId="6C8D05B8" w14:textId="77777777" w:rsidR="008F2292"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p>
          <w:p w14:paraId="79214BD7" w14:textId="77777777" w:rsidR="00CC0950"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r w:rsidRPr="008F2292">
              <w:rPr>
                <w:rFonts w:hAnsi="Times New Roman"/>
                <w:b/>
                <w:color w:val="auto"/>
                <w:sz w:val="24"/>
                <w:szCs w:val="24"/>
                <w:lang w:val="uk-UA" w:eastAsia="uk-UA" w:bidi="uk-UA"/>
              </w:rPr>
              <w:t>Пункт 6</w:t>
            </w:r>
            <w:r w:rsidR="00CC0950" w:rsidRPr="008F2292">
              <w:rPr>
                <w:rFonts w:hAnsi="Times New Roman"/>
                <w:b/>
                <w:color w:val="auto"/>
                <w:sz w:val="24"/>
                <w:szCs w:val="24"/>
                <w:lang w:val="uk-UA" w:eastAsia="uk-UA" w:bidi="uk-UA"/>
              </w:rPr>
              <w:t>:</w:t>
            </w:r>
          </w:p>
          <w:p w14:paraId="0D677BCF" w14:textId="77777777" w:rsidR="008F2292" w:rsidRPr="008F2292"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p>
          <w:p w14:paraId="56055BAF" w14:textId="77777777" w:rsidR="00CC0950" w:rsidRPr="008F2292"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r w:rsidRPr="008F2292">
              <w:rPr>
                <w:rFonts w:hAnsi="Times New Roman"/>
                <w:sz w:val="24"/>
                <w:szCs w:val="24"/>
                <w:lang w:val="uk-UA"/>
              </w:rPr>
              <w:t>У разі встановлення факту відновлення господарської діяльності орендарями майна, що належить до спільної власності територіальних громад сіл, селищ, міст області, щодо яких були застосовані заходи, передбачені пунктом 1 цього рішення в межах періоду дії воєнного стану, орендодавці майна, що належить до спільної власності територіальних громад сіл, селищ, міст області, здійснюють перерахунок орендної плати в порядку, встановленому чинним законодавством.</w:t>
            </w:r>
          </w:p>
        </w:tc>
        <w:tc>
          <w:tcPr>
            <w:tcW w:w="5137" w:type="dxa"/>
          </w:tcPr>
          <w:p w14:paraId="269B3E37" w14:textId="77777777" w:rsidR="008F2292"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p>
          <w:p w14:paraId="2CAE7E34" w14:textId="77777777" w:rsidR="008F2292" w:rsidRDefault="00CC0950" w:rsidP="00CC0950">
            <w:pPr>
              <w:pStyle w:val="cef1edeee2ede8e9f2e5eaf1f2"/>
              <w:tabs>
                <w:tab w:val="left" w:pos="709"/>
              </w:tabs>
              <w:ind w:left="0" w:firstLine="709"/>
              <w:jc w:val="both"/>
              <w:rPr>
                <w:rFonts w:hAnsi="Times New Roman"/>
                <w:sz w:val="24"/>
                <w:szCs w:val="24"/>
                <w:lang w:val="uk-UA"/>
              </w:rPr>
            </w:pPr>
            <w:r w:rsidRPr="008F2292">
              <w:rPr>
                <w:rFonts w:hAnsi="Times New Roman"/>
                <w:b/>
                <w:color w:val="auto"/>
                <w:sz w:val="24"/>
                <w:szCs w:val="24"/>
                <w:lang w:val="uk-UA" w:eastAsia="uk-UA" w:bidi="uk-UA"/>
              </w:rPr>
              <w:t xml:space="preserve">Пункт </w:t>
            </w:r>
            <w:r w:rsidR="008F2292" w:rsidRPr="008F2292">
              <w:rPr>
                <w:rFonts w:hAnsi="Times New Roman"/>
                <w:b/>
                <w:color w:val="auto"/>
                <w:sz w:val="24"/>
                <w:szCs w:val="24"/>
                <w:lang w:val="uk-UA" w:eastAsia="uk-UA" w:bidi="uk-UA"/>
              </w:rPr>
              <w:t>6:</w:t>
            </w:r>
            <w:r w:rsidRPr="008F2292">
              <w:rPr>
                <w:rFonts w:hAnsi="Times New Roman"/>
                <w:b/>
                <w:color w:val="auto"/>
                <w:sz w:val="24"/>
                <w:szCs w:val="24"/>
                <w:lang w:val="uk-UA" w:eastAsia="uk-UA" w:bidi="uk-UA"/>
              </w:rPr>
              <w:t xml:space="preserve"> </w:t>
            </w:r>
            <w:r w:rsidR="008F2292" w:rsidRPr="008F2292">
              <w:rPr>
                <w:rFonts w:hAnsi="Times New Roman"/>
                <w:sz w:val="24"/>
                <w:szCs w:val="24"/>
                <w:lang w:val="uk-UA"/>
              </w:rPr>
              <w:t xml:space="preserve"> </w:t>
            </w:r>
          </w:p>
          <w:p w14:paraId="3D2C4989" w14:textId="77777777" w:rsidR="008F2292" w:rsidRPr="008F2292" w:rsidRDefault="008F2292" w:rsidP="00CC0950">
            <w:pPr>
              <w:pStyle w:val="cef1edeee2ede8e9f2e5eaf1f2"/>
              <w:tabs>
                <w:tab w:val="left" w:pos="709"/>
              </w:tabs>
              <w:ind w:left="0" w:firstLine="709"/>
              <w:jc w:val="both"/>
              <w:rPr>
                <w:rFonts w:hAnsi="Times New Roman"/>
                <w:sz w:val="24"/>
                <w:szCs w:val="24"/>
                <w:lang w:val="uk-UA"/>
              </w:rPr>
            </w:pPr>
          </w:p>
          <w:p w14:paraId="670DF2E5" w14:textId="77777777" w:rsidR="00CC0950" w:rsidRPr="008F2292" w:rsidRDefault="008F2292" w:rsidP="00CC0950">
            <w:pPr>
              <w:pStyle w:val="cef1edeee2ede8e9f2e5eaf1f2"/>
              <w:tabs>
                <w:tab w:val="left" w:pos="709"/>
              </w:tabs>
              <w:ind w:left="0" w:firstLine="709"/>
              <w:jc w:val="both"/>
              <w:rPr>
                <w:rFonts w:hAnsi="Times New Roman"/>
                <w:b/>
                <w:color w:val="auto"/>
                <w:sz w:val="24"/>
                <w:szCs w:val="24"/>
                <w:u w:val="single"/>
                <w:lang w:val="uk-UA" w:eastAsia="uk-UA" w:bidi="uk-UA"/>
              </w:rPr>
            </w:pPr>
            <w:r w:rsidRPr="008F2292">
              <w:rPr>
                <w:rFonts w:hAnsi="Times New Roman"/>
                <w:b/>
                <w:sz w:val="24"/>
                <w:szCs w:val="24"/>
                <w:u w:val="single"/>
                <w:lang w:val="uk-UA"/>
              </w:rPr>
              <w:t>Встановити, що орендарі майна, що належить до спільної власності територіальних громад сіл, селищ, міст області, щодо яких були застосовані заходи, передбачені пунктом 1 цього рішення, здійснюють оплату/відшкодування вартості комунальних та інших послуг, пов’язаних з використанням майна спільної власності територіальних громад сіл, селищ, міст області в загальному порядку.</w:t>
            </w:r>
          </w:p>
        </w:tc>
      </w:tr>
      <w:tr w:rsidR="00CC0950" w:rsidRPr="00CC0950" w14:paraId="07C31416" w14:textId="77777777" w:rsidTr="00BB25F9">
        <w:trPr>
          <w:trHeight w:val="4096"/>
        </w:trPr>
        <w:tc>
          <w:tcPr>
            <w:tcW w:w="4928" w:type="dxa"/>
          </w:tcPr>
          <w:p w14:paraId="427F9F6D" w14:textId="77777777" w:rsidR="008F2292"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p>
          <w:p w14:paraId="3513FDE7" w14:textId="77777777" w:rsidR="00CC0950" w:rsidRDefault="00CC0950" w:rsidP="00CC0950">
            <w:pPr>
              <w:pStyle w:val="cef1edeee2ede8e9f2e5eaf1f2"/>
              <w:tabs>
                <w:tab w:val="left" w:pos="709"/>
              </w:tabs>
              <w:ind w:left="0" w:firstLine="709"/>
              <w:jc w:val="both"/>
              <w:rPr>
                <w:rFonts w:hAnsi="Times New Roman"/>
                <w:b/>
                <w:color w:val="auto"/>
                <w:sz w:val="24"/>
                <w:szCs w:val="24"/>
                <w:lang w:val="uk-UA" w:eastAsia="uk-UA" w:bidi="uk-UA"/>
              </w:rPr>
            </w:pPr>
            <w:r w:rsidRPr="008F2292">
              <w:rPr>
                <w:rFonts w:hAnsi="Times New Roman"/>
                <w:b/>
                <w:color w:val="auto"/>
                <w:sz w:val="24"/>
                <w:szCs w:val="24"/>
                <w:lang w:val="uk-UA" w:eastAsia="uk-UA" w:bidi="uk-UA"/>
              </w:rPr>
              <w:t xml:space="preserve">Пункт </w:t>
            </w:r>
            <w:r w:rsidR="008F2292" w:rsidRPr="008F2292">
              <w:rPr>
                <w:rFonts w:hAnsi="Times New Roman"/>
                <w:b/>
                <w:color w:val="auto"/>
                <w:sz w:val="24"/>
                <w:szCs w:val="24"/>
                <w:lang w:val="uk-UA" w:eastAsia="uk-UA" w:bidi="uk-UA"/>
              </w:rPr>
              <w:t>7</w:t>
            </w:r>
            <w:r w:rsidRPr="008F2292">
              <w:rPr>
                <w:rFonts w:hAnsi="Times New Roman"/>
                <w:b/>
                <w:color w:val="auto"/>
                <w:sz w:val="24"/>
                <w:szCs w:val="24"/>
                <w:lang w:val="uk-UA" w:eastAsia="uk-UA" w:bidi="uk-UA"/>
              </w:rPr>
              <w:t>:</w:t>
            </w:r>
          </w:p>
          <w:p w14:paraId="5B005092" w14:textId="77777777" w:rsidR="008F2292" w:rsidRPr="008F2292" w:rsidRDefault="008F2292" w:rsidP="00CC0950">
            <w:pPr>
              <w:pStyle w:val="cef1edeee2ede8e9f2e5eaf1f2"/>
              <w:tabs>
                <w:tab w:val="left" w:pos="709"/>
              </w:tabs>
              <w:ind w:left="0" w:firstLine="709"/>
              <w:jc w:val="both"/>
              <w:rPr>
                <w:rFonts w:hAnsi="Times New Roman"/>
                <w:b/>
                <w:color w:val="auto"/>
                <w:sz w:val="24"/>
                <w:szCs w:val="24"/>
                <w:lang w:val="uk-UA" w:eastAsia="uk-UA" w:bidi="uk-UA"/>
              </w:rPr>
            </w:pPr>
          </w:p>
          <w:p w14:paraId="361FE015" w14:textId="77777777" w:rsidR="00CC0950" w:rsidRPr="008F2292" w:rsidRDefault="008F2292" w:rsidP="00CA2B30">
            <w:pPr>
              <w:pStyle w:val="cef1edeee2ede8e9f2e5eaf1f2"/>
              <w:tabs>
                <w:tab w:val="left" w:pos="709"/>
              </w:tabs>
              <w:ind w:left="0"/>
              <w:jc w:val="both"/>
              <w:rPr>
                <w:rFonts w:hAnsi="Times New Roman"/>
                <w:b/>
                <w:color w:val="auto"/>
                <w:sz w:val="24"/>
                <w:szCs w:val="24"/>
                <w:lang w:val="uk-UA" w:eastAsia="uk-UA" w:bidi="uk-UA"/>
              </w:rPr>
            </w:pPr>
            <w:r w:rsidRPr="008F2292">
              <w:rPr>
                <w:rFonts w:hAnsi="Times New Roman"/>
                <w:color w:val="auto"/>
                <w:sz w:val="24"/>
                <w:szCs w:val="24"/>
                <w:lang w:val="uk-UA" w:eastAsia="uk-UA" w:bidi="uk-UA"/>
              </w:rPr>
              <w:t>Визнати таким, що втратило чинність, рішення Закарпатської обласної ради від 18 березня 2020 року №1713 «Про тимчасове припинення нарахування орендної плати» (зі змінами від 05 травня 2020 року).</w:t>
            </w:r>
          </w:p>
        </w:tc>
        <w:tc>
          <w:tcPr>
            <w:tcW w:w="5137" w:type="dxa"/>
          </w:tcPr>
          <w:p w14:paraId="7FE466CF" w14:textId="77777777" w:rsidR="008F2292" w:rsidRDefault="008F2292" w:rsidP="008F2292">
            <w:pPr>
              <w:pStyle w:val="cef1edeee2ede8e9f2e5eaf1f2"/>
              <w:tabs>
                <w:tab w:val="left" w:pos="709"/>
              </w:tabs>
              <w:ind w:left="0" w:firstLine="709"/>
              <w:jc w:val="both"/>
              <w:rPr>
                <w:rFonts w:hAnsi="Times New Roman"/>
                <w:b/>
                <w:color w:val="auto"/>
                <w:sz w:val="24"/>
                <w:szCs w:val="24"/>
                <w:lang w:val="uk-UA" w:eastAsia="uk-UA" w:bidi="uk-UA"/>
              </w:rPr>
            </w:pPr>
          </w:p>
          <w:p w14:paraId="78490397" w14:textId="77777777" w:rsidR="00CC0950" w:rsidRDefault="00CA2B30" w:rsidP="008F2292">
            <w:pPr>
              <w:pStyle w:val="cef1edeee2ede8e9f2e5eaf1f2"/>
              <w:tabs>
                <w:tab w:val="left" w:pos="709"/>
              </w:tabs>
              <w:ind w:left="0" w:firstLine="709"/>
              <w:jc w:val="both"/>
              <w:rPr>
                <w:rFonts w:hAnsi="Times New Roman"/>
                <w:b/>
                <w:color w:val="auto"/>
                <w:sz w:val="24"/>
                <w:szCs w:val="24"/>
                <w:lang w:val="uk-UA" w:eastAsia="uk-UA" w:bidi="uk-UA"/>
              </w:rPr>
            </w:pPr>
            <w:r w:rsidRPr="008F2292">
              <w:rPr>
                <w:rFonts w:hAnsi="Times New Roman"/>
                <w:b/>
                <w:color w:val="auto"/>
                <w:sz w:val="24"/>
                <w:szCs w:val="24"/>
                <w:lang w:val="uk-UA" w:eastAsia="uk-UA" w:bidi="uk-UA"/>
              </w:rPr>
              <w:t xml:space="preserve">Пункт </w:t>
            </w:r>
            <w:r w:rsidR="008F2292" w:rsidRPr="008F2292">
              <w:rPr>
                <w:rFonts w:hAnsi="Times New Roman"/>
                <w:b/>
                <w:color w:val="auto"/>
                <w:sz w:val="24"/>
                <w:szCs w:val="24"/>
                <w:lang w:val="uk-UA" w:eastAsia="uk-UA" w:bidi="uk-UA"/>
              </w:rPr>
              <w:t>7:</w:t>
            </w:r>
          </w:p>
          <w:p w14:paraId="241BA361" w14:textId="77777777" w:rsidR="008F2292" w:rsidRPr="008F2292" w:rsidRDefault="008F2292" w:rsidP="008F2292">
            <w:pPr>
              <w:pStyle w:val="cef1edeee2ede8e9f2e5eaf1f2"/>
              <w:tabs>
                <w:tab w:val="left" w:pos="709"/>
              </w:tabs>
              <w:ind w:left="0" w:firstLine="709"/>
              <w:jc w:val="both"/>
              <w:rPr>
                <w:rFonts w:hAnsi="Times New Roman"/>
                <w:b/>
                <w:color w:val="auto"/>
                <w:sz w:val="24"/>
                <w:szCs w:val="24"/>
                <w:lang w:val="uk-UA" w:eastAsia="uk-UA" w:bidi="uk-UA"/>
              </w:rPr>
            </w:pPr>
          </w:p>
          <w:p w14:paraId="53578CE4" w14:textId="77777777" w:rsidR="008F2292" w:rsidRPr="008F2292" w:rsidRDefault="008F2292" w:rsidP="008F2292">
            <w:pPr>
              <w:pStyle w:val="cef1edeee2ede8e9f2e5eaf1f2"/>
              <w:tabs>
                <w:tab w:val="left" w:pos="709"/>
              </w:tabs>
              <w:rPr>
                <w:rFonts w:hAnsi="Times New Roman"/>
                <w:b/>
                <w:sz w:val="24"/>
                <w:szCs w:val="24"/>
                <w:u w:val="single"/>
                <w:lang w:eastAsia="uk-UA" w:bidi="uk-UA"/>
              </w:rPr>
            </w:pPr>
            <w:proofErr w:type="spellStart"/>
            <w:r w:rsidRPr="00BB25F9">
              <w:rPr>
                <w:rFonts w:hAnsi="Times New Roman"/>
                <w:sz w:val="24"/>
                <w:szCs w:val="24"/>
                <w:lang w:eastAsia="uk-UA" w:bidi="uk-UA"/>
              </w:rPr>
              <w:t>Визнати</w:t>
            </w:r>
            <w:proofErr w:type="spellEnd"/>
            <w:r w:rsidRPr="008F2292">
              <w:rPr>
                <w:rFonts w:hAnsi="Times New Roman"/>
                <w:b/>
                <w:sz w:val="24"/>
                <w:szCs w:val="24"/>
                <w:u w:val="single"/>
                <w:lang w:eastAsia="uk-UA" w:bidi="uk-UA"/>
              </w:rPr>
              <w:t xml:space="preserve"> такими, </w:t>
            </w:r>
            <w:proofErr w:type="spellStart"/>
            <w:r w:rsidRPr="008F2292">
              <w:rPr>
                <w:rFonts w:hAnsi="Times New Roman"/>
                <w:b/>
                <w:sz w:val="24"/>
                <w:szCs w:val="24"/>
                <w:u w:val="single"/>
                <w:lang w:eastAsia="uk-UA" w:bidi="uk-UA"/>
              </w:rPr>
              <w:t>що</w:t>
            </w:r>
            <w:proofErr w:type="spellEnd"/>
            <w:r w:rsidRPr="008F2292">
              <w:rPr>
                <w:rFonts w:hAnsi="Times New Roman"/>
                <w:b/>
                <w:sz w:val="24"/>
                <w:szCs w:val="24"/>
                <w:u w:val="single"/>
                <w:lang w:eastAsia="uk-UA" w:bidi="uk-UA"/>
              </w:rPr>
              <w:t xml:space="preserve"> </w:t>
            </w:r>
            <w:proofErr w:type="spellStart"/>
            <w:r w:rsidRPr="008F2292">
              <w:rPr>
                <w:rFonts w:hAnsi="Times New Roman"/>
                <w:b/>
                <w:sz w:val="24"/>
                <w:szCs w:val="24"/>
                <w:u w:val="single"/>
                <w:lang w:eastAsia="uk-UA" w:bidi="uk-UA"/>
              </w:rPr>
              <w:t>втратили</w:t>
            </w:r>
            <w:proofErr w:type="spellEnd"/>
            <w:r w:rsidRPr="008F2292">
              <w:rPr>
                <w:rFonts w:hAnsi="Times New Roman"/>
                <w:b/>
                <w:sz w:val="24"/>
                <w:szCs w:val="24"/>
                <w:u w:val="single"/>
                <w:lang w:eastAsia="uk-UA" w:bidi="uk-UA"/>
              </w:rPr>
              <w:t xml:space="preserve"> </w:t>
            </w:r>
            <w:proofErr w:type="spellStart"/>
            <w:r w:rsidRPr="008F2292">
              <w:rPr>
                <w:rFonts w:hAnsi="Times New Roman"/>
                <w:b/>
                <w:sz w:val="24"/>
                <w:szCs w:val="24"/>
                <w:u w:val="single"/>
                <w:lang w:eastAsia="uk-UA" w:bidi="uk-UA"/>
              </w:rPr>
              <w:t>чинність</w:t>
            </w:r>
            <w:proofErr w:type="spellEnd"/>
            <w:r w:rsidRPr="008F2292">
              <w:rPr>
                <w:rFonts w:hAnsi="Times New Roman"/>
                <w:b/>
                <w:sz w:val="24"/>
                <w:szCs w:val="24"/>
                <w:u w:val="single"/>
                <w:lang w:eastAsia="uk-UA" w:bidi="uk-UA"/>
              </w:rPr>
              <w:t>:</w:t>
            </w:r>
          </w:p>
          <w:p w14:paraId="60C4D9B2" w14:textId="77777777" w:rsidR="00BB25F9" w:rsidRDefault="00BB25F9" w:rsidP="008F2292">
            <w:pPr>
              <w:pStyle w:val="cef1edeee2ede8e9f2e5eaf1f2"/>
              <w:tabs>
                <w:tab w:val="left" w:pos="709"/>
              </w:tabs>
              <w:rPr>
                <w:rFonts w:hAnsi="Times New Roman"/>
                <w:b/>
                <w:sz w:val="24"/>
                <w:szCs w:val="24"/>
                <w:u w:val="single"/>
                <w:lang w:eastAsia="uk-UA" w:bidi="uk-UA"/>
              </w:rPr>
            </w:pPr>
          </w:p>
          <w:p w14:paraId="7AE07DD1" w14:textId="77777777" w:rsidR="00BB25F9" w:rsidRDefault="008F2292" w:rsidP="00BB25F9">
            <w:pPr>
              <w:pStyle w:val="cef1edeee2ede8e9f2e5eaf1f2"/>
              <w:tabs>
                <w:tab w:val="left" w:pos="709"/>
              </w:tabs>
              <w:rPr>
                <w:rFonts w:hAnsi="Times New Roman"/>
                <w:b/>
                <w:sz w:val="24"/>
                <w:szCs w:val="24"/>
                <w:u w:val="single"/>
                <w:lang w:eastAsia="uk-UA" w:bidi="uk-UA"/>
              </w:rPr>
            </w:pPr>
            <w:r w:rsidRPr="008F2292">
              <w:rPr>
                <w:rFonts w:hAnsi="Times New Roman"/>
                <w:b/>
                <w:sz w:val="24"/>
                <w:szCs w:val="24"/>
                <w:u w:val="single"/>
                <w:lang w:eastAsia="uk-UA" w:bidi="uk-UA"/>
              </w:rPr>
              <w:t xml:space="preserve">- </w:t>
            </w:r>
            <w:proofErr w:type="spellStart"/>
            <w:r w:rsidRPr="008F2292">
              <w:rPr>
                <w:rFonts w:hAnsi="Times New Roman"/>
                <w:b/>
                <w:sz w:val="24"/>
                <w:szCs w:val="24"/>
                <w:u w:val="single"/>
                <w:lang w:eastAsia="uk-UA" w:bidi="uk-UA"/>
              </w:rPr>
              <w:t>рішення</w:t>
            </w:r>
            <w:proofErr w:type="spellEnd"/>
            <w:r w:rsidRPr="008F2292">
              <w:rPr>
                <w:rFonts w:hAnsi="Times New Roman"/>
                <w:b/>
                <w:sz w:val="24"/>
                <w:szCs w:val="24"/>
                <w:u w:val="single"/>
                <w:lang w:eastAsia="uk-UA" w:bidi="uk-UA"/>
              </w:rPr>
              <w:t xml:space="preserve"> </w:t>
            </w:r>
            <w:proofErr w:type="spellStart"/>
            <w:r w:rsidRPr="008F2292">
              <w:rPr>
                <w:rFonts w:hAnsi="Times New Roman"/>
                <w:b/>
                <w:sz w:val="24"/>
                <w:szCs w:val="24"/>
                <w:u w:val="single"/>
                <w:lang w:eastAsia="uk-UA" w:bidi="uk-UA"/>
              </w:rPr>
              <w:t>Закарпатської</w:t>
            </w:r>
            <w:proofErr w:type="spellEnd"/>
            <w:r w:rsidRPr="008F2292">
              <w:rPr>
                <w:rFonts w:hAnsi="Times New Roman"/>
                <w:b/>
                <w:sz w:val="24"/>
                <w:szCs w:val="24"/>
                <w:u w:val="single"/>
                <w:lang w:eastAsia="uk-UA" w:bidi="uk-UA"/>
              </w:rPr>
              <w:t xml:space="preserve"> </w:t>
            </w:r>
            <w:proofErr w:type="spellStart"/>
            <w:r w:rsidRPr="008F2292">
              <w:rPr>
                <w:rFonts w:hAnsi="Times New Roman"/>
                <w:b/>
                <w:sz w:val="24"/>
                <w:szCs w:val="24"/>
                <w:u w:val="single"/>
                <w:lang w:eastAsia="uk-UA" w:bidi="uk-UA"/>
              </w:rPr>
              <w:t>обласної</w:t>
            </w:r>
            <w:proofErr w:type="spellEnd"/>
            <w:r w:rsidRPr="008F2292">
              <w:rPr>
                <w:rFonts w:hAnsi="Times New Roman"/>
                <w:b/>
                <w:sz w:val="24"/>
                <w:szCs w:val="24"/>
                <w:u w:val="single"/>
                <w:lang w:eastAsia="uk-UA" w:bidi="uk-UA"/>
              </w:rPr>
              <w:t xml:space="preserve"> ради </w:t>
            </w:r>
            <w:proofErr w:type="spellStart"/>
            <w:r w:rsidRPr="008F2292">
              <w:rPr>
                <w:rFonts w:hAnsi="Times New Roman"/>
                <w:b/>
                <w:sz w:val="24"/>
                <w:szCs w:val="24"/>
                <w:u w:val="single"/>
                <w:lang w:eastAsia="uk-UA" w:bidi="uk-UA"/>
              </w:rPr>
              <w:t>від</w:t>
            </w:r>
            <w:proofErr w:type="spellEnd"/>
            <w:r w:rsidRPr="008F2292">
              <w:rPr>
                <w:rFonts w:hAnsi="Times New Roman"/>
                <w:b/>
                <w:sz w:val="24"/>
                <w:szCs w:val="24"/>
                <w:u w:val="single"/>
                <w:lang w:eastAsia="uk-UA" w:bidi="uk-UA"/>
              </w:rPr>
              <w:t xml:space="preserve"> 18 </w:t>
            </w:r>
            <w:proofErr w:type="spellStart"/>
            <w:r w:rsidRPr="008F2292">
              <w:rPr>
                <w:rFonts w:hAnsi="Times New Roman"/>
                <w:b/>
                <w:sz w:val="24"/>
                <w:szCs w:val="24"/>
                <w:u w:val="single"/>
                <w:lang w:eastAsia="uk-UA" w:bidi="uk-UA"/>
              </w:rPr>
              <w:t>березня</w:t>
            </w:r>
            <w:proofErr w:type="spellEnd"/>
            <w:r w:rsidRPr="008F2292">
              <w:rPr>
                <w:rFonts w:hAnsi="Times New Roman"/>
                <w:b/>
                <w:sz w:val="24"/>
                <w:szCs w:val="24"/>
                <w:u w:val="single"/>
                <w:lang w:eastAsia="uk-UA" w:bidi="uk-UA"/>
              </w:rPr>
              <w:t xml:space="preserve"> 2020 року №1713 «Про </w:t>
            </w:r>
            <w:proofErr w:type="spellStart"/>
            <w:r w:rsidRPr="008F2292">
              <w:rPr>
                <w:rFonts w:hAnsi="Times New Roman"/>
                <w:b/>
                <w:sz w:val="24"/>
                <w:szCs w:val="24"/>
                <w:u w:val="single"/>
                <w:lang w:eastAsia="uk-UA" w:bidi="uk-UA"/>
              </w:rPr>
              <w:t>тимчасове</w:t>
            </w:r>
            <w:proofErr w:type="spellEnd"/>
            <w:r w:rsidRPr="008F2292">
              <w:rPr>
                <w:rFonts w:hAnsi="Times New Roman"/>
                <w:b/>
                <w:sz w:val="24"/>
                <w:szCs w:val="24"/>
                <w:u w:val="single"/>
                <w:lang w:eastAsia="uk-UA" w:bidi="uk-UA"/>
              </w:rPr>
              <w:t xml:space="preserve"> </w:t>
            </w:r>
            <w:proofErr w:type="spellStart"/>
            <w:r w:rsidRPr="008F2292">
              <w:rPr>
                <w:rFonts w:hAnsi="Times New Roman"/>
                <w:b/>
                <w:bCs/>
                <w:sz w:val="24"/>
                <w:szCs w:val="24"/>
                <w:u w:val="single"/>
                <w:lang w:eastAsia="uk-UA" w:bidi="uk-UA"/>
              </w:rPr>
              <w:t>припинення</w:t>
            </w:r>
            <w:proofErr w:type="spellEnd"/>
            <w:r w:rsidRPr="008F2292">
              <w:rPr>
                <w:rFonts w:hAnsi="Times New Roman"/>
                <w:b/>
                <w:bCs/>
                <w:sz w:val="24"/>
                <w:szCs w:val="24"/>
                <w:u w:val="single"/>
                <w:lang w:eastAsia="uk-UA" w:bidi="uk-UA"/>
              </w:rPr>
              <w:t xml:space="preserve"> </w:t>
            </w:r>
            <w:proofErr w:type="spellStart"/>
            <w:r w:rsidRPr="008F2292">
              <w:rPr>
                <w:rFonts w:hAnsi="Times New Roman"/>
                <w:b/>
                <w:sz w:val="24"/>
                <w:szCs w:val="24"/>
                <w:u w:val="single"/>
                <w:lang w:eastAsia="uk-UA" w:bidi="uk-UA"/>
              </w:rPr>
              <w:t>нарахування</w:t>
            </w:r>
            <w:proofErr w:type="spellEnd"/>
            <w:r w:rsidRPr="008F2292">
              <w:rPr>
                <w:rFonts w:hAnsi="Times New Roman"/>
                <w:b/>
                <w:sz w:val="24"/>
                <w:szCs w:val="24"/>
                <w:u w:val="single"/>
                <w:lang w:eastAsia="uk-UA" w:bidi="uk-UA"/>
              </w:rPr>
              <w:t xml:space="preserve"> </w:t>
            </w:r>
            <w:proofErr w:type="spellStart"/>
            <w:r w:rsidRPr="008F2292">
              <w:rPr>
                <w:rFonts w:hAnsi="Times New Roman"/>
                <w:b/>
                <w:sz w:val="24"/>
                <w:szCs w:val="24"/>
                <w:u w:val="single"/>
                <w:lang w:eastAsia="uk-UA" w:bidi="uk-UA"/>
              </w:rPr>
              <w:t>орендної</w:t>
            </w:r>
            <w:proofErr w:type="spellEnd"/>
            <w:r w:rsidRPr="008F2292">
              <w:rPr>
                <w:rFonts w:hAnsi="Times New Roman"/>
                <w:b/>
                <w:sz w:val="24"/>
                <w:szCs w:val="24"/>
                <w:u w:val="single"/>
                <w:lang w:eastAsia="uk-UA" w:bidi="uk-UA"/>
              </w:rPr>
              <w:t xml:space="preserve"> плати»;</w:t>
            </w:r>
          </w:p>
          <w:p w14:paraId="43C9A346" w14:textId="77777777" w:rsidR="004445F0" w:rsidRDefault="008F2292" w:rsidP="004445F0">
            <w:pPr>
              <w:pStyle w:val="cef1edeee2ede8e9f2e5eaf1f2"/>
              <w:tabs>
                <w:tab w:val="left" w:pos="709"/>
              </w:tabs>
              <w:rPr>
                <w:rFonts w:hAnsi="Times New Roman"/>
                <w:b/>
                <w:color w:val="auto"/>
                <w:sz w:val="24"/>
                <w:szCs w:val="24"/>
                <w:u w:val="single"/>
                <w:lang w:val="uk-UA" w:eastAsia="uk-UA" w:bidi="uk-UA"/>
              </w:rPr>
            </w:pPr>
            <w:r w:rsidRPr="008F2292">
              <w:rPr>
                <w:rFonts w:hAnsi="Times New Roman"/>
                <w:b/>
                <w:color w:val="auto"/>
                <w:sz w:val="24"/>
                <w:szCs w:val="24"/>
                <w:u w:val="single"/>
                <w:lang w:val="uk-UA" w:eastAsia="uk-UA" w:bidi="uk-UA"/>
              </w:rPr>
              <w:t>- рішення Закарпатської обласної ради від 5 травня 2020 року №1724 «</w:t>
            </w:r>
            <w:r w:rsidRPr="008F2292">
              <w:rPr>
                <w:rFonts w:hAnsi="Times New Roman"/>
                <w:b/>
                <w:bCs/>
                <w:color w:val="auto"/>
                <w:sz w:val="24"/>
                <w:szCs w:val="24"/>
                <w:u w:val="single"/>
                <w:lang w:val="uk-UA" w:eastAsia="uk-UA" w:bidi="uk-UA"/>
              </w:rPr>
              <w:t>Про внесення змін до рішення обласної ради від  18.03.2020   №1713  «Про тимчасове припинення нарахування орендної плати</w:t>
            </w:r>
            <w:r w:rsidRPr="008F2292">
              <w:rPr>
                <w:rFonts w:hAnsi="Times New Roman"/>
                <w:b/>
                <w:color w:val="auto"/>
                <w:sz w:val="24"/>
                <w:szCs w:val="24"/>
                <w:u w:val="single"/>
                <w:lang w:val="uk-UA" w:eastAsia="uk-UA" w:bidi="uk-UA"/>
              </w:rPr>
              <w:t>».</w:t>
            </w:r>
          </w:p>
          <w:p w14:paraId="1147BA4F" w14:textId="707380D1" w:rsidR="004445F0" w:rsidRPr="004445F0" w:rsidRDefault="004445F0" w:rsidP="004445F0">
            <w:pPr>
              <w:pStyle w:val="cef1edeee2ede8e9f2e5eaf1f2"/>
              <w:tabs>
                <w:tab w:val="left" w:pos="709"/>
              </w:tabs>
              <w:rPr>
                <w:rFonts w:hAnsi="Times New Roman"/>
                <w:b/>
                <w:color w:val="auto"/>
                <w:sz w:val="24"/>
                <w:szCs w:val="24"/>
                <w:u w:val="single"/>
                <w:lang w:val="uk-UA" w:eastAsia="uk-UA" w:bidi="uk-UA"/>
              </w:rPr>
            </w:pPr>
            <w:r>
              <w:rPr>
                <w:rFonts w:hAnsi="Times New Roman"/>
                <w:b/>
                <w:color w:val="auto"/>
                <w:sz w:val="24"/>
                <w:szCs w:val="24"/>
                <w:u w:val="single"/>
                <w:lang w:val="uk-UA" w:eastAsia="uk-UA" w:bidi="uk-UA"/>
              </w:rPr>
              <w:t xml:space="preserve">- рішення обласної ради від 19.05.2022 №595 </w:t>
            </w:r>
            <w:r w:rsidRPr="004445F0">
              <w:rPr>
                <w:rFonts w:hAnsi="Times New Roman"/>
                <w:b/>
                <w:color w:val="auto"/>
                <w:sz w:val="24"/>
                <w:szCs w:val="24"/>
                <w:u w:val="single"/>
                <w:lang w:val="uk-UA" w:eastAsia="uk-UA" w:bidi="uk-UA"/>
              </w:rPr>
              <w:t>«</w:t>
            </w:r>
            <w:r w:rsidRPr="004445F0">
              <w:rPr>
                <w:rFonts w:hAnsi="Times New Roman"/>
                <w:b/>
                <w:sz w:val="24"/>
                <w:szCs w:val="24"/>
                <w:u w:val="single"/>
              </w:rPr>
              <w:t xml:space="preserve"> </w:t>
            </w:r>
            <w:r w:rsidRPr="004445F0">
              <w:rPr>
                <w:rFonts w:hAnsi="Times New Roman"/>
                <w:b/>
                <w:sz w:val="24"/>
                <w:szCs w:val="24"/>
                <w:u w:val="single"/>
              </w:rPr>
              <w:t>Про тимчасові заходи з підтримки суб’єктів господарювання на території Закарпатської області в умовах дії правового режиму воєнного стану</w:t>
            </w:r>
            <w:r w:rsidRPr="004445F0">
              <w:rPr>
                <w:rFonts w:hAnsi="Times New Roman"/>
                <w:b/>
                <w:color w:val="auto"/>
                <w:sz w:val="24"/>
                <w:szCs w:val="24"/>
                <w:u w:val="single"/>
                <w:lang w:val="uk-UA" w:eastAsia="uk-UA" w:bidi="uk-UA"/>
              </w:rPr>
              <w:t>»</w:t>
            </w:r>
          </w:p>
        </w:tc>
      </w:tr>
    </w:tbl>
    <w:p w14:paraId="61E649FC" w14:textId="77777777" w:rsidR="007310FC" w:rsidRDefault="007310FC" w:rsidP="00F9678B">
      <w:pPr>
        <w:jc w:val="center"/>
        <w:rPr>
          <w:rFonts w:ascii="Times New Roman" w:hAnsi="Times New Roman" w:cs="Times New Roman"/>
          <w:sz w:val="28"/>
          <w:szCs w:val="28"/>
        </w:rPr>
      </w:pPr>
    </w:p>
    <w:p w14:paraId="5AB13903" w14:textId="77777777" w:rsidR="00EA44B2" w:rsidRDefault="00EA44B2" w:rsidP="00EA44B2">
      <w:pPr>
        <w:jc w:val="both"/>
        <w:rPr>
          <w:rFonts w:ascii="Times New Roman" w:hAnsi="Times New Roman" w:cs="Times New Roman"/>
          <w:sz w:val="28"/>
          <w:szCs w:val="28"/>
        </w:rPr>
      </w:pPr>
    </w:p>
    <w:p w14:paraId="5BE51A94" w14:textId="77777777" w:rsidR="00EA44B2" w:rsidRPr="00EA44B2" w:rsidRDefault="00EA44B2" w:rsidP="00EA44B2">
      <w:pPr>
        <w:spacing w:after="0"/>
        <w:jc w:val="both"/>
        <w:rPr>
          <w:rFonts w:ascii="Times New Roman" w:hAnsi="Times New Roman" w:cs="Times New Roman"/>
          <w:b/>
          <w:sz w:val="28"/>
          <w:szCs w:val="28"/>
        </w:rPr>
      </w:pPr>
      <w:r w:rsidRPr="00EA44B2">
        <w:rPr>
          <w:rFonts w:ascii="Times New Roman" w:hAnsi="Times New Roman" w:cs="Times New Roman"/>
          <w:b/>
          <w:sz w:val="28"/>
          <w:szCs w:val="28"/>
        </w:rPr>
        <w:t xml:space="preserve">Заступник начальника відділу </w:t>
      </w:r>
    </w:p>
    <w:p w14:paraId="7F398E95" w14:textId="77777777" w:rsidR="00EA44B2" w:rsidRPr="00EA44B2" w:rsidRDefault="00EA44B2" w:rsidP="00EA44B2">
      <w:pPr>
        <w:spacing w:after="0"/>
        <w:jc w:val="both"/>
        <w:rPr>
          <w:rFonts w:ascii="Times New Roman" w:hAnsi="Times New Roman" w:cs="Times New Roman"/>
          <w:b/>
          <w:sz w:val="28"/>
          <w:szCs w:val="28"/>
        </w:rPr>
      </w:pPr>
      <w:r w:rsidRPr="00EA44B2">
        <w:rPr>
          <w:rFonts w:ascii="Times New Roman" w:hAnsi="Times New Roman" w:cs="Times New Roman"/>
          <w:b/>
          <w:sz w:val="28"/>
          <w:szCs w:val="28"/>
        </w:rPr>
        <w:t xml:space="preserve">документального забезпечення </w:t>
      </w:r>
    </w:p>
    <w:p w14:paraId="5E1FDCC5" w14:textId="77777777" w:rsidR="00EA44B2" w:rsidRPr="00EA44B2" w:rsidRDefault="00EA44B2" w:rsidP="00EA44B2">
      <w:pPr>
        <w:spacing w:after="0"/>
        <w:jc w:val="both"/>
        <w:rPr>
          <w:rFonts w:ascii="Times New Roman" w:hAnsi="Times New Roman" w:cs="Times New Roman"/>
          <w:b/>
          <w:sz w:val="28"/>
          <w:szCs w:val="28"/>
        </w:rPr>
      </w:pPr>
      <w:r w:rsidRPr="00EA44B2">
        <w:rPr>
          <w:rFonts w:ascii="Times New Roman" w:hAnsi="Times New Roman" w:cs="Times New Roman"/>
          <w:b/>
          <w:sz w:val="28"/>
          <w:szCs w:val="28"/>
        </w:rPr>
        <w:t>та контролю</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Олександр ПОПОВ</w:t>
      </w:r>
    </w:p>
    <w:p w14:paraId="0765481D" w14:textId="77777777" w:rsidR="00EA44B2" w:rsidRPr="00CC0950" w:rsidRDefault="00EA44B2" w:rsidP="00EA44B2">
      <w:pPr>
        <w:jc w:val="both"/>
        <w:rPr>
          <w:rFonts w:ascii="Times New Roman" w:hAnsi="Times New Roman" w:cs="Times New Roman"/>
          <w:sz w:val="28"/>
          <w:szCs w:val="28"/>
        </w:rPr>
      </w:pPr>
    </w:p>
    <w:sectPr w:rsidR="00EA44B2" w:rsidRPr="00CC0950" w:rsidSect="008F2692">
      <w:headerReference w:type="default" r:id="rId7"/>
      <w:pgSz w:w="11906" w:h="16838"/>
      <w:pgMar w:top="851" w:right="851" w:bottom="851" w:left="1418"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49AE0" w14:textId="77777777" w:rsidR="009006A5" w:rsidRDefault="009006A5" w:rsidP="003A00EA">
      <w:pPr>
        <w:spacing w:after="0" w:line="240" w:lineRule="auto"/>
      </w:pPr>
      <w:r>
        <w:separator/>
      </w:r>
    </w:p>
  </w:endnote>
  <w:endnote w:type="continuationSeparator" w:id="0">
    <w:p w14:paraId="2F9432D5" w14:textId="77777777" w:rsidR="009006A5" w:rsidRDefault="009006A5" w:rsidP="003A0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4F17" w14:textId="77777777" w:rsidR="009006A5" w:rsidRDefault="009006A5" w:rsidP="003A00EA">
      <w:pPr>
        <w:spacing w:after="0" w:line="240" w:lineRule="auto"/>
      </w:pPr>
      <w:r>
        <w:separator/>
      </w:r>
    </w:p>
  </w:footnote>
  <w:footnote w:type="continuationSeparator" w:id="0">
    <w:p w14:paraId="5555225F" w14:textId="77777777" w:rsidR="009006A5" w:rsidRDefault="009006A5" w:rsidP="003A00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632292"/>
      <w:docPartObj>
        <w:docPartGallery w:val="Page Numbers (Top of Page)"/>
        <w:docPartUnique/>
      </w:docPartObj>
    </w:sdtPr>
    <w:sdtContent>
      <w:p w14:paraId="390AC18A" w14:textId="77777777" w:rsidR="008F2692" w:rsidRDefault="00420B80">
        <w:pPr>
          <w:pStyle w:val="a4"/>
          <w:jc w:val="right"/>
        </w:pPr>
        <w:r>
          <w:fldChar w:fldCharType="begin"/>
        </w:r>
        <w:r w:rsidR="000F79DF">
          <w:instrText xml:space="preserve"> PAGE   \* MERGEFORMAT </w:instrText>
        </w:r>
        <w:r>
          <w:fldChar w:fldCharType="separate"/>
        </w:r>
        <w:r w:rsidR="00EA44B2">
          <w:rPr>
            <w:noProof/>
          </w:rPr>
          <w:t>3</w:t>
        </w:r>
        <w:r>
          <w:rPr>
            <w:noProof/>
          </w:rPr>
          <w:fldChar w:fldCharType="end"/>
        </w:r>
      </w:p>
    </w:sdtContent>
  </w:sdt>
  <w:p w14:paraId="6CAFA438" w14:textId="77777777" w:rsidR="008F2692" w:rsidRDefault="008F26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A6B06"/>
    <w:multiLevelType w:val="hybridMultilevel"/>
    <w:tmpl w:val="4B86AB3E"/>
    <w:lvl w:ilvl="0" w:tplc="E3E8EF0C">
      <w:start w:val="1"/>
      <w:numFmt w:val="bullet"/>
      <w:lvlText w:val="-"/>
      <w:lvlJc w:val="left"/>
      <w:pPr>
        <w:ind w:left="740" w:hanging="360"/>
      </w:pPr>
      <w:rPr>
        <w:rFonts w:ascii="Times New Roman" w:hAnsi="Times New Roman" w:cs="Times New Roman" w:hint="default"/>
      </w:rPr>
    </w:lvl>
    <w:lvl w:ilvl="1" w:tplc="04220003" w:tentative="1">
      <w:start w:val="1"/>
      <w:numFmt w:val="bullet"/>
      <w:lvlText w:val="o"/>
      <w:lvlJc w:val="left"/>
      <w:pPr>
        <w:ind w:left="1460" w:hanging="360"/>
      </w:pPr>
      <w:rPr>
        <w:rFonts w:ascii="Courier New" w:hAnsi="Courier New" w:cs="Courier New" w:hint="default"/>
      </w:rPr>
    </w:lvl>
    <w:lvl w:ilvl="2" w:tplc="04220005" w:tentative="1">
      <w:start w:val="1"/>
      <w:numFmt w:val="bullet"/>
      <w:lvlText w:val=""/>
      <w:lvlJc w:val="left"/>
      <w:pPr>
        <w:ind w:left="2180" w:hanging="360"/>
      </w:pPr>
      <w:rPr>
        <w:rFonts w:ascii="Wingdings" w:hAnsi="Wingdings" w:hint="default"/>
      </w:rPr>
    </w:lvl>
    <w:lvl w:ilvl="3" w:tplc="04220001" w:tentative="1">
      <w:start w:val="1"/>
      <w:numFmt w:val="bullet"/>
      <w:lvlText w:val=""/>
      <w:lvlJc w:val="left"/>
      <w:pPr>
        <w:ind w:left="2900" w:hanging="360"/>
      </w:pPr>
      <w:rPr>
        <w:rFonts w:ascii="Symbol" w:hAnsi="Symbol" w:hint="default"/>
      </w:rPr>
    </w:lvl>
    <w:lvl w:ilvl="4" w:tplc="04220003" w:tentative="1">
      <w:start w:val="1"/>
      <w:numFmt w:val="bullet"/>
      <w:lvlText w:val="o"/>
      <w:lvlJc w:val="left"/>
      <w:pPr>
        <w:ind w:left="3620" w:hanging="360"/>
      </w:pPr>
      <w:rPr>
        <w:rFonts w:ascii="Courier New" w:hAnsi="Courier New" w:cs="Courier New" w:hint="default"/>
      </w:rPr>
    </w:lvl>
    <w:lvl w:ilvl="5" w:tplc="04220005" w:tentative="1">
      <w:start w:val="1"/>
      <w:numFmt w:val="bullet"/>
      <w:lvlText w:val=""/>
      <w:lvlJc w:val="left"/>
      <w:pPr>
        <w:ind w:left="4340" w:hanging="360"/>
      </w:pPr>
      <w:rPr>
        <w:rFonts w:ascii="Wingdings" w:hAnsi="Wingdings" w:hint="default"/>
      </w:rPr>
    </w:lvl>
    <w:lvl w:ilvl="6" w:tplc="04220001" w:tentative="1">
      <w:start w:val="1"/>
      <w:numFmt w:val="bullet"/>
      <w:lvlText w:val=""/>
      <w:lvlJc w:val="left"/>
      <w:pPr>
        <w:ind w:left="5060" w:hanging="360"/>
      </w:pPr>
      <w:rPr>
        <w:rFonts w:ascii="Symbol" w:hAnsi="Symbol" w:hint="default"/>
      </w:rPr>
    </w:lvl>
    <w:lvl w:ilvl="7" w:tplc="04220003" w:tentative="1">
      <w:start w:val="1"/>
      <w:numFmt w:val="bullet"/>
      <w:lvlText w:val="o"/>
      <w:lvlJc w:val="left"/>
      <w:pPr>
        <w:ind w:left="5780" w:hanging="360"/>
      </w:pPr>
      <w:rPr>
        <w:rFonts w:ascii="Courier New" w:hAnsi="Courier New" w:cs="Courier New" w:hint="default"/>
      </w:rPr>
    </w:lvl>
    <w:lvl w:ilvl="8" w:tplc="04220005" w:tentative="1">
      <w:start w:val="1"/>
      <w:numFmt w:val="bullet"/>
      <w:lvlText w:val=""/>
      <w:lvlJc w:val="left"/>
      <w:pPr>
        <w:ind w:left="6500" w:hanging="360"/>
      </w:pPr>
      <w:rPr>
        <w:rFonts w:ascii="Wingdings" w:hAnsi="Wingdings" w:hint="default"/>
      </w:rPr>
    </w:lvl>
  </w:abstractNum>
  <w:abstractNum w:abstractNumId="1" w15:restartNumberingAfterBreak="0">
    <w:nsid w:val="1C8C5100"/>
    <w:multiLevelType w:val="multilevel"/>
    <w:tmpl w:val="4BC0913C"/>
    <w:lvl w:ilvl="0">
      <w:start w:val="4"/>
      <w:numFmt w:val="decimal"/>
      <w:lvlText w:val="%1."/>
      <w:lvlJc w:val="left"/>
      <w:pPr>
        <w:ind w:left="592"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2A4852CA"/>
    <w:multiLevelType w:val="multilevel"/>
    <w:tmpl w:val="BB309A26"/>
    <w:lvl w:ilvl="0">
      <w:start w:val="1"/>
      <w:numFmt w:val="bullet"/>
      <w:lvlText w:val="-"/>
      <w:lvlJc w:val="left"/>
      <w:rPr>
        <w:rFonts w:ascii="Arial" w:eastAsia="Arial" w:hAnsi="Arial" w:cs="Arial"/>
        <w:b w:val="0"/>
        <w:bCs w:val="0"/>
        <w:i w:val="0"/>
        <w:iCs w:val="0"/>
        <w:smallCaps w:val="0"/>
        <w:strike w:val="0"/>
        <w:color w:val="000000"/>
        <w:spacing w:val="1"/>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4043817">
    <w:abstractNumId w:val="0"/>
  </w:num>
  <w:num w:numId="2" w16cid:durableId="1333532936">
    <w:abstractNumId w:val="1"/>
  </w:num>
  <w:num w:numId="3" w16cid:durableId="1102725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4773"/>
    <w:rsid w:val="000973DF"/>
    <w:rsid w:val="000A4728"/>
    <w:rsid w:val="000F79DF"/>
    <w:rsid w:val="00113809"/>
    <w:rsid w:val="001473C0"/>
    <w:rsid w:val="00204F3F"/>
    <w:rsid w:val="00284151"/>
    <w:rsid w:val="00284A51"/>
    <w:rsid w:val="002B7F28"/>
    <w:rsid w:val="00390988"/>
    <w:rsid w:val="003A00EA"/>
    <w:rsid w:val="003B51A7"/>
    <w:rsid w:val="00420B80"/>
    <w:rsid w:val="004445F0"/>
    <w:rsid w:val="00480EE5"/>
    <w:rsid w:val="004A3077"/>
    <w:rsid w:val="0052546D"/>
    <w:rsid w:val="00605556"/>
    <w:rsid w:val="007310FC"/>
    <w:rsid w:val="008F2292"/>
    <w:rsid w:val="008F2692"/>
    <w:rsid w:val="009006A5"/>
    <w:rsid w:val="009D4773"/>
    <w:rsid w:val="00A559F1"/>
    <w:rsid w:val="00B61CEF"/>
    <w:rsid w:val="00B95127"/>
    <w:rsid w:val="00BB25F9"/>
    <w:rsid w:val="00CA2B30"/>
    <w:rsid w:val="00CC0950"/>
    <w:rsid w:val="00E94452"/>
    <w:rsid w:val="00EA44B2"/>
    <w:rsid w:val="00EE4985"/>
    <w:rsid w:val="00F9678B"/>
    <w:rsid w:val="00FC2E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1C372"/>
  <w15:docId w15:val="{BB6F3C2A-B284-4DC1-A514-B16034B2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0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6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A00EA"/>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3A00EA"/>
  </w:style>
  <w:style w:type="paragraph" w:styleId="a6">
    <w:name w:val="footer"/>
    <w:basedOn w:val="a"/>
    <w:link w:val="a7"/>
    <w:uiPriority w:val="99"/>
    <w:unhideWhenUsed/>
    <w:rsid w:val="003A00EA"/>
    <w:pPr>
      <w:tabs>
        <w:tab w:val="center" w:pos="4819"/>
        <w:tab w:val="right" w:pos="9639"/>
      </w:tabs>
      <w:spacing w:after="0" w:line="240" w:lineRule="auto"/>
    </w:pPr>
  </w:style>
  <w:style w:type="character" w:customStyle="1" w:styleId="a7">
    <w:name w:val="Нижній колонтитул Знак"/>
    <w:basedOn w:val="a0"/>
    <w:link w:val="a6"/>
    <w:uiPriority w:val="99"/>
    <w:rsid w:val="003A00EA"/>
  </w:style>
  <w:style w:type="paragraph" w:styleId="a8">
    <w:name w:val="Balloon Text"/>
    <w:basedOn w:val="a"/>
    <w:link w:val="a9"/>
    <w:uiPriority w:val="99"/>
    <w:semiHidden/>
    <w:unhideWhenUsed/>
    <w:rsid w:val="003A00EA"/>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3A00EA"/>
    <w:rPr>
      <w:rFonts w:ascii="Segoe UI" w:hAnsi="Segoe UI" w:cs="Segoe UI"/>
      <w:sz w:val="18"/>
      <w:szCs w:val="18"/>
    </w:rPr>
  </w:style>
  <w:style w:type="character" w:customStyle="1" w:styleId="Bodytext">
    <w:name w:val="Body text_"/>
    <w:basedOn w:val="a0"/>
    <w:link w:val="1"/>
    <w:rsid w:val="00390988"/>
    <w:rPr>
      <w:rFonts w:ascii="Arial" w:eastAsia="Arial" w:hAnsi="Arial" w:cs="Arial"/>
      <w:spacing w:val="1"/>
      <w:sz w:val="21"/>
      <w:szCs w:val="21"/>
      <w:shd w:val="clear" w:color="auto" w:fill="FFFFFF"/>
    </w:rPr>
  </w:style>
  <w:style w:type="paragraph" w:customStyle="1" w:styleId="1">
    <w:name w:val="Основний текст1"/>
    <w:basedOn w:val="a"/>
    <w:link w:val="Bodytext"/>
    <w:rsid w:val="00390988"/>
    <w:pPr>
      <w:widowControl w:val="0"/>
      <w:shd w:val="clear" w:color="auto" w:fill="FFFFFF"/>
      <w:spacing w:after="60" w:line="0" w:lineRule="atLeast"/>
      <w:jc w:val="center"/>
    </w:pPr>
    <w:rPr>
      <w:rFonts w:ascii="Arial" w:eastAsia="Arial" w:hAnsi="Arial" w:cs="Arial"/>
      <w:spacing w:val="1"/>
      <w:sz w:val="21"/>
      <w:szCs w:val="21"/>
    </w:rPr>
  </w:style>
  <w:style w:type="character" w:customStyle="1" w:styleId="rvts0">
    <w:name w:val="rvts0"/>
    <w:basedOn w:val="a0"/>
    <w:rsid w:val="00113809"/>
  </w:style>
  <w:style w:type="paragraph" w:customStyle="1" w:styleId="cef1edeee2ede8e9f2e5eaf1f2">
    <w:name w:val="Оceсf1нedоeeвe2нedиe8йe9 тf2еe5кeaсf1тf2"/>
    <w:basedOn w:val="a"/>
    <w:uiPriority w:val="99"/>
    <w:rsid w:val="001473C0"/>
    <w:pPr>
      <w:widowControl w:val="0"/>
      <w:suppressAutoHyphens/>
      <w:autoSpaceDE w:val="0"/>
      <w:autoSpaceDN w:val="0"/>
      <w:adjustRightInd w:val="0"/>
      <w:spacing w:after="0" w:line="240" w:lineRule="auto"/>
      <w:ind w:left="101"/>
    </w:pPr>
    <w:rPr>
      <w:rFonts w:ascii="Times New Roman" w:eastAsia="Times New Roman" w:hAnsi="Liberation Serif" w:cs="Times New Roman"/>
      <w:color w:val="000000"/>
      <w:kern w:val="1"/>
      <w:sz w:val="28"/>
      <w:szCs w:val="28"/>
      <w:lang w:val="ru-RU" w:eastAsia="ru-RU"/>
    </w:rPr>
  </w:style>
  <w:style w:type="character" w:customStyle="1" w:styleId="10pt">
    <w:name w:val="10pt"/>
    <w:basedOn w:val="a0"/>
    <w:rsid w:val="001473C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5175</Words>
  <Characters>2951</Characters>
  <Application>Microsoft Office Word</Application>
  <DocSecurity>0</DocSecurity>
  <Lines>24</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Копча</dc:creator>
  <cp:lastModifiedBy>Закарпатська обласна рада</cp:lastModifiedBy>
  <cp:revision>5</cp:revision>
  <cp:lastPrinted>2020-12-03T10:17:00Z</cp:lastPrinted>
  <dcterms:created xsi:type="dcterms:W3CDTF">2021-10-12T14:48:00Z</dcterms:created>
  <dcterms:modified xsi:type="dcterms:W3CDTF">2022-07-15T10:21:00Z</dcterms:modified>
</cp:coreProperties>
</file>